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38" w:rsidRPr="00671973" w:rsidRDefault="00880938" w:rsidP="00880938">
      <w:pPr>
        <w:jc w:val="center"/>
        <w:rPr>
          <w:rFonts w:ascii="Times New Roman" w:hAnsi="Times New Roman" w:cs="Times New Roman"/>
          <w:b/>
          <w:sz w:val="24"/>
        </w:rPr>
      </w:pPr>
      <w:r w:rsidRPr="00671973">
        <w:rPr>
          <w:rFonts w:ascii="Times New Roman" w:hAnsi="Times New Roman" w:cs="Times New Roman"/>
          <w:b/>
          <w:sz w:val="24"/>
        </w:rPr>
        <w:t>TEK PAZAR PROGRAMI (SMP COSME)</w:t>
      </w:r>
    </w:p>
    <w:p w:rsidR="00880938" w:rsidRPr="00671973" w:rsidRDefault="00880938" w:rsidP="00880938">
      <w:pPr>
        <w:jc w:val="center"/>
        <w:rPr>
          <w:rFonts w:ascii="Times New Roman" w:hAnsi="Times New Roman" w:cs="Times New Roman"/>
          <w:b/>
          <w:sz w:val="24"/>
        </w:rPr>
      </w:pPr>
      <w:r>
        <w:rPr>
          <w:rFonts w:ascii="Times New Roman" w:hAnsi="Times New Roman" w:cs="Times New Roman"/>
          <w:b/>
          <w:sz w:val="24"/>
        </w:rPr>
        <w:t>Sosyal Ekonomi İşletmeleri: Sosyal Döngüsel İşletmeler İçin Kapasite Geliştirme ve İş Fırsatları</w:t>
      </w:r>
    </w:p>
    <w:p w:rsidR="00880938" w:rsidRDefault="00880938" w:rsidP="00880938">
      <w:pPr>
        <w:jc w:val="center"/>
        <w:rPr>
          <w:rFonts w:ascii="Times New Roman" w:hAnsi="Times New Roman" w:cs="Times New Roman"/>
          <w:b/>
          <w:sz w:val="24"/>
        </w:rPr>
      </w:pPr>
      <w:r w:rsidRPr="00671973">
        <w:rPr>
          <w:rFonts w:ascii="Times New Roman" w:hAnsi="Times New Roman" w:cs="Times New Roman"/>
          <w:b/>
          <w:sz w:val="24"/>
        </w:rPr>
        <w:t>SMP-COSME-2024-SEE-01</w:t>
      </w:r>
    </w:p>
    <w:p w:rsidR="00880938" w:rsidRDefault="00880938" w:rsidP="00880938">
      <w:pPr>
        <w:jc w:val="center"/>
        <w:rPr>
          <w:rFonts w:ascii="Times New Roman" w:hAnsi="Times New Roman" w:cs="Times New Roman"/>
          <w:b/>
          <w:sz w:val="24"/>
        </w:rPr>
      </w:pPr>
      <w:r>
        <w:rPr>
          <w:rFonts w:ascii="Times New Roman" w:hAnsi="Times New Roman" w:cs="Times New Roman"/>
          <w:b/>
          <w:sz w:val="24"/>
        </w:rPr>
        <w:t>SMP-COSME-2024-SEE-02</w:t>
      </w:r>
    </w:p>
    <w:p w:rsidR="00880938" w:rsidRDefault="00880938" w:rsidP="00880938">
      <w:pPr>
        <w:jc w:val="center"/>
        <w:rPr>
          <w:rFonts w:ascii="Times New Roman" w:hAnsi="Times New Roman" w:cs="Times New Roman"/>
          <w:b/>
          <w:sz w:val="24"/>
        </w:rPr>
      </w:pPr>
      <w:r>
        <w:rPr>
          <w:rFonts w:ascii="Times New Roman" w:hAnsi="Times New Roman" w:cs="Times New Roman"/>
          <w:b/>
          <w:sz w:val="24"/>
        </w:rPr>
        <w:t>Teklif Çağrısı</w:t>
      </w:r>
    </w:p>
    <w:p w:rsidR="00880938" w:rsidRPr="00283479" w:rsidRDefault="00880938" w:rsidP="00880938">
      <w:pPr>
        <w:jc w:val="both"/>
        <w:rPr>
          <w:rFonts w:ascii="Times New Roman" w:hAnsi="Times New Roman" w:cs="Times New Roman"/>
          <w:b/>
          <w:i/>
          <w:sz w:val="24"/>
        </w:rPr>
      </w:pPr>
    </w:p>
    <w:p w:rsidR="00880938" w:rsidRPr="00880938" w:rsidRDefault="00880938" w:rsidP="00880938">
      <w:pPr>
        <w:jc w:val="both"/>
        <w:rPr>
          <w:rFonts w:ascii="Times New Roman" w:hAnsi="Times New Roman" w:cs="Times New Roman"/>
          <w:b/>
          <w:sz w:val="24"/>
        </w:rPr>
      </w:pPr>
      <w:r>
        <w:rPr>
          <w:rFonts w:ascii="Times New Roman" w:hAnsi="Times New Roman" w:cs="Times New Roman"/>
          <w:sz w:val="24"/>
        </w:rPr>
        <w:t xml:space="preserve">Tek Pazar COSME (SMP COSME) Programı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sosyal ekonomi işletmelerinin desteklenmesi amacı ile 1 Ekim 2024 tarihinde yeni bir çağrı yayınlanmıştır. </w:t>
      </w:r>
      <w:r w:rsidRPr="00FA6E41">
        <w:rPr>
          <w:rFonts w:ascii="Times New Roman" w:hAnsi="Times New Roman" w:cs="Times New Roman"/>
          <w:sz w:val="24"/>
        </w:rPr>
        <w:t>Çağrı a</w:t>
      </w:r>
      <w:r>
        <w:rPr>
          <w:rFonts w:ascii="Times New Roman" w:hAnsi="Times New Roman" w:cs="Times New Roman"/>
          <w:sz w:val="24"/>
        </w:rPr>
        <w:t xml:space="preserve">şağıdaki konuları kapsamakta olup, </w:t>
      </w:r>
      <w:r w:rsidRPr="001E5AC6">
        <w:rPr>
          <w:rFonts w:ascii="Times New Roman" w:hAnsi="Times New Roman" w:cs="Times New Roman"/>
          <w:sz w:val="24"/>
        </w:rPr>
        <w:t xml:space="preserve">çağrı kapsamındaki proje </w:t>
      </w:r>
      <w:r>
        <w:rPr>
          <w:rFonts w:ascii="Times New Roman" w:hAnsi="Times New Roman" w:cs="Times New Roman"/>
          <w:sz w:val="24"/>
        </w:rPr>
        <w:t xml:space="preserve">başvurularının </w:t>
      </w:r>
      <w:r w:rsidRPr="001E5AC6">
        <w:rPr>
          <w:rFonts w:ascii="Times New Roman" w:hAnsi="Times New Roman" w:cs="Times New Roman"/>
          <w:sz w:val="24"/>
        </w:rPr>
        <w:t xml:space="preserve">bu iki konudan yalnızca birini ele alması </w:t>
      </w:r>
      <w:r>
        <w:rPr>
          <w:rFonts w:ascii="Times New Roman" w:hAnsi="Times New Roman" w:cs="Times New Roman"/>
          <w:sz w:val="24"/>
        </w:rPr>
        <w:t xml:space="preserve">ve AB Fonlama ve İhale </w:t>
      </w:r>
      <w:proofErr w:type="spellStart"/>
      <w:r>
        <w:rPr>
          <w:rFonts w:ascii="Times New Roman" w:hAnsi="Times New Roman" w:cs="Times New Roman"/>
          <w:sz w:val="24"/>
        </w:rPr>
        <w:t>Portalı</w:t>
      </w:r>
      <w:proofErr w:type="spellEnd"/>
      <w:r>
        <w:rPr>
          <w:rFonts w:ascii="Times New Roman" w:hAnsi="Times New Roman" w:cs="Times New Roman"/>
          <w:sz w:val="24"/>
        </w:rPr>
        <w:t xml:space="preserve"> üzerinden </w:t>
      </w:r>
      <w:r w:rsidRPr="00155B12">
        <w:rPr>
          <w:rFonts w:ascii="Times New Roman" w:hAnsi="Times New Roman" w:cs="Times New Roman"/>
          <w:b/>
          <w:sz w:val="24"/>
        </w:rPr>
        <w:t>ilgili konu başlığı seçilerek</w:t>
      </w:r>
      <w:r>
        <w:rPr>
          <w:rFonts w:ascii="Times New Roman" w:hAnsi="Times New Roman" w:cs="Times New Roman"/>
          <w:sz w:val="24"/>
        </w:rPr>
        <w:t xml:space="preserve"> başvuru yapılması </w:t>
      </w:r>
      <w:r w:rsidRPr="001E5AC6">
        <w:rPr>
          <w:rFonts w:ascii="Times New Roman" w:hAnsi="Times New Roman" w:cs="Times New Roman"/>
          <w:sz w:val="24"/>
        </w:rPr>
        <w:t>gerekmektedir. Birden fazla konuya başvurmak isteyen adayların ayrı teklif</w:t>
      </w:r>
      <w:r>
        <w:rPr>
          <w:rFonts w:ascii="Times New Roman" w:hAnsi="Times New Roman" w:cs="Times New Roman"/>
          <w:sz w:val="24"/>
        </w:rPr>
        <w:t>ler</w:t>
      </w:r>
      <w:r w:rsidRPr="001E5AC6">
        <w:rPr>
          <w:rFonts w:ascii="Times New Roman" w:hAnsi="Times New Roman" w:cs="Times New Roman"/>
          <w:sz w:val="24"/>
        </w:rPr>
        <w:t xml:space="preserve"> </w:t>
      </w:r>
      <w:r w:rsidRPr="00880938">
        <w:rPr>
          <w:rFonts w:ascii="Times New Roman" w:hAnsi="Times New Roman" w:cs="Times New Roman"/>
          <w:sz w:val="24"/>
        </w:rPr>
        <w:t>sunmaları gerekmektedir.</w:t>
      </w:r>
    </w:p>
    <w:p w:rsidR="00880938" w:rsidRPr="00880938" w:rsidRDefault="00880938" w:rsidP="00880938">
      <w:pPr>
        <w:jc w:val="both"/>
        <w:rPr>
          <w:rFonts w:ascii="Times New Roman" w:hAnsi="Times New Roman" w:cs="Times New Roman"/>
          <w:b/>
          <w:sz w:val="24"/>
        </w:rPr>
      </w:pPr>
      <w:r w:rsidRPr="00880938">
        <w:rPr>
          <w:rFonts w:ascii="Times New Roman" w:hAnsi="Times New Roman" w:cs="Times New Roman"/>
          <w:b/>
          <w:sz w:val="24"/>
        </w:rPr>
        <w:t xml:space="preserve">Konu 1: Sosyal Ekonomi Ekosisteminde KOBİ'lerin </w:t>
      </w:r>
      <w:proofErr w:type="spellStart"/>
      <w:r w:rsidRPr="00880938">
        <w:rPr>
          <w:rFonts w:ascii="Times New Roman" w:hAnsi="Times New Roman" w:cs="Times New Roman"/>
          <w:b/>
          <w:sz w:val="24"/>
        </w:rPr>
        <w:t>Organizasyonel</w:t>
      </w:r>
      <w:proofErr w:type="spellEnd"/>
      <w:r w:rsidRPr="00880938">
        <w:rPr>
          <w:rFonts w:ascii="Times New Roman" w:hAnsi="Times New Roman" w:cs="Times New Roman"/>
          <w:b/>
          <w:sz w:val="24"/>
        </w:rPr>
        <w:t xml:space="preserve"> ve Girişimcilik Kapasitelerinin Geliştirilmesi (SMP-COSME-2024-SEE-01)</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KOBİ'lerin ağırlıklı olarak kaynak eksikliği olan küçük kuruluşlar (mikro ve küçük işletmeler) olması nedeniyle, sosyal ekonomide güçlendirilmesi ve yetkilendirilmesi için özel destek tedbirlerine ihtiyaç vardır. KOBİ'leri geleceğe karşı dirençli kılmak için örneğin, ölçek ekonomilerinden yararlanmaları,  birleşmeler ve ortak girişimler gerçekleştirmeleri, </w:t>
      </w:r>
      <w:proofErr w:type="spellStart"/>
      <w:r w:rsidRPr="00880938">
        <w:rPr>
          <w:rFonts w:ascii="Times New Roman" w:hAnsi="Times New Roman" w:cs="Times New Roman"/>
          <w:sz w:val="24"/>
        </w:rPr>
        <w:t>inovasyona</w:t>
      </w:r>
      <w:proofErr w:type="spellEnd"/>
      <w:r w:rsidRPr="00880938">
        <w:rPr>
          <w:rFonts w:ascii="Times New Roman" w:hAnsi="Times New Roman" w:cs="Times New Roman"/>
          <w:sz w:val="24"/>
        </w:rPr>
        <w:t xml:space="preserve"> yönelmeleri, gelişmiş ticari stratejiler ve modern İK politikalarından yararlanmaları gibi konularda kendilerine özel olarak tasarlanmış kapasite oluşturma, eğitim, koçluk ve danışmanlık hizmetlerine ulaşabilmeleri büyük önem taşımaktadır.  Ancak, bu tür özel destek hizmetleri sosyal ekonomiye özel olarak tasarlanmamıştır ve diğer genel amaçlı hizmetler genellikle sosyal ekonomi iş modellerinin özelliklerine uygun değildir. Bu nedenle bu teklif çağrısı, KOBİ'lerin sosyal ekonomideki girişimci mükemmelliğini geliştirmek için özel ve modüler kurumsal iş desteğinin oluşturulmasını desteklemeyi amaçlamaktadır.</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Çağrı kapsamında yer alan birinci konu sosyal ekonomi içinde yer alan KOBİ’lerin krizlere daha dayanıklı iş modellerine geçişlerini kolaylaştırmak amacı ile yönetimsel ve </w:t>
      </w:r>
      <w:proofErr w:type="spellStart"/>
      <w:r w:rsidRPr="00880938">
        <w:rPr>
          <w:rFonts w:ascii="Times New Roman" w:hAnsi="Times New Roman" w:cs="Times New Roman"/>
          <w:sz w:val="24"/>
        </w:rPr>
        <w:t>organizasyonel</w:t>
      </w:r>
      <w:proofErr w:type="spellEnd"/>
      <w:r w:rsidRPr="00880938">
        <w:rPr>
          <w:rFonts w:ascii="Times New Roman" w:hAnsi="Times New Roman" w:cs="Times New Roman"/>
          <w:sz w:val="24"/>
        </w:rPr>
        <w:t xml:space="preserve"> kapasite ve kabiliyetlerinin atmasına katkıda bulunmaktır. Söz konusu başlık altında proje teklifleri </w:t>
      </w:r>
      <w:r w:rsidRPr="00880938">
        <w:rPr>
          <w:rFonts w:ascii="Times New Roman" w:hAnsi="Times New Roman" w:cs="Times New Roman"/>
          <w:b/>
          <w:sz w:val="24"/>
        </w:rPr>
        <w:t>çağrı belgesinde belirtilen çerçeve kapsamında</w:t>
      </w:r>
      <w:r w:rsidRPr="00880938">
        <w:rPr>
          <w:rFonts w:ascii="Times New Roman" w:hAnsi="Times New Roman" w:cs="Times New Roman"/>
          <w:sz w:val="24"/>
        </w:rPr>
        <w:t xml:space="preserve"> </w:t>
      </w:r>
      <w:r w:rsidRPr="00880938">
        <w:rPr>
          <w:rFonts w:ascii="Times New Roman" w:hAnsi="Times New Roman" w:cs="Times New Roman"/>
          <w:sz w:val="24"/>
          <w:szCs w:val="24"/>
        </w:rPr>
        <w:t xml:space="preserve">kapasite geliştirme, eğitim, koçluk ve danışmanlık hizmetlerinin tasarımına ve pilot uygulamasına </w:t>
      </w:r>
      <w:proofErr w:type="gramStart"/>
      <w:r w:rsidRPr="00880938">
        <w:rPr>
          <w:rFonts w:ascii="Times New Roman" w:hAnsi="Times New Roman" w:cs="Times New Roman"/>
          <w:sz w:val="24"/>
          <w:szCs w:val="24"/>
        </w:rPr>
        <w:t>imkan</w:t>
      </w:r>
      <w:proofErr w:type="gramEnd"/>
      <w:r w:rsidRPr="00880938">
        <w:rPr>
          <w:rFonts w:ascii="Times New Roman" w:hAnsi="Times New Roman" w:cs="Times New Roman"/>
          <w:sz w:val="24"/>
          <w:szCs w:val="24"/>
        </w:rPr>
        <w:t xml:space="preserve"> vermeyi amaçlamaktadır. Desteğe hak kazanan proje teklifleri ile geliştirilecek faaliyetler ve tasarlanacak hizmetlerin proje süresince ve sonrasında da tekrarlanabilir ve </w:t>
      </w:r>
      <w:proofErr w:type="gramStart"/>
      <w:r w:rsidRPr="00880938">
        <w:rPr>
          <w:rFonts w:ascii="Times New Roman" w:hAnsi="Times New Roman" w:cs="Times New Roman"/>
          <w:sz w:val="24"/>
          <w:szCs w:val="24"/>
        </w:rPr>
        <w:t>uygulanabilir  olması</w:t>
      </w:r>
      <w:proofErr w:type="gramEnd"/>
      <w:r w:rsidRPr="00880938">
        <w:rPr>
          <w:rFonts w:ascii="Times New Roman" w:hAnsi="Times New Roman" w:cs="Times New Roman"/>
          <w:sz w:val="24"/>
          <w:szCs w:val="24"/>
        </w:rPr>
        <w:t xml:space="preserve"> gözetilmelidir. Böylece KOBİ'lerin proje süresince elde edecekleri kabiliyetler ilerleyen dönemde piyasada rekabet edebilmek için ihtiyaç duyacakları </w:t>
      </w:r>
      <w:proofErr w:type="gramStart"/>
      <w:r w:rsidRPr="00880938">
        <w:rPr>
          <w:rFonts w:ascii="Times New Roman" w:hAnsi="Times New Roman" w:cs="Times New Roman"/>
          <w:sz w:val="24"/>
          <w:szCs w:val="24"/>
        </w:rPr>
        <w:t>kriterleri</w:t>
      </w:r>
      <w:proofErr w:type="gramEnd"/>
      <w:r w:rsidRPr="00880938">
        <w:rPr>
          <w:rFonts w:ascii="Times New Roman" w:hAnsi="Times New Roman" w:cs="Times New Roman"/>
          <w:sz w:val="24"/>
          <w:szCs w:val="24"/>
        </w:rPr>
        <w:t xml:space="preserve"> ve belge/sertifikasyon süreçlerine hazırlanmalarına yardımcı olabilecektir.</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Gelişen </w:t>
      </w:r>
      <w:proofErr w:type="spellStart"/>
      <w:r w:rsidRPr="00880938">
        <w:rPr>
          <w:rFonts w:ascii="Times New Roman" w:hAnsi="Times New Roman" w:cs="Times New Roman"/>
          <w:sz w:val="24"/>
        </w:rPr>
        <w:t>organizasyonel</w:t>
      </w:r>
      <w:proofErr w:type="spellEnd"/>
      <w:r w:rsidRPr="00880938">
        <w:rPr>
          <w:rFonts w:ascii="Times New Roman" w:hAnsi="Times New Roman" w:cs="Times New Roman"/>
          <w:sz w:val="24"/>
        </w:rPr>
        <w:t xml:space="preserve"> kabiliyetlerle KOBİ’lerin sosyal ekonomi </w:t>
      </w:r>
      <w:r w:rsidRPr="00880938">
        <w:rPr>
          <w:rFonts w:ascii="Times New Roman" w:hAnsi="Times New Roman" w:cs="Times New Roman"/>
          <w:sz w:val="24"/>
        </w:rPr>
        <w:t>içinde dayanıklılıkları</w:t>
      </w:r>
      <w:r w:rsidRPr="00880938">
        <w:rPr>
          <w:rFonts w:ascii="Times New Roman" w:hAnsi="Times New Roman" w:cs="Times New Roman"/>
          <w:sz w:val="24"/>
        </w:rPr>
        <w:t xml:space="preserve"> aşağıdaki alanlarla artacaktır;</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Ekonomik, sosyal ve çevresel etki ve performans,</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 xml:space="preserve">Pazarlara erişim (kamu ve özel) </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 xml:space="preserve">Yenilikçilik kapasitesi (sosyal, dijital ve </w:t>
      </w:r>
      <w:proofErr w:type="gramStart"/>
      <w:r w:rsidRPr="00880938">
        <w:rPr>
          <w:rFonts w:ascii="Times New Roman" w:hAnsi="Times New Roman" w:cs="Times New Roman"/>
          <w:sz w:val="24"/>
        </w:rPr>
        <w:t>ekolojik</w:t>
      </w:r>
      <w:proofErr w:type="gramEnd"/>
      <w:r w:rsidRPr="00880938">
        <w:rPr>
          <w:rFonts w:ascii="Times New Roman" w:hAnsi="Times New Roman" w:cs="Times New Roman"/>
          <w:sz w:val="24"/>
        </w:rPr>
        <w:t xml:space="preserve">) </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lastRenderedPageBreak/>
        <w:t>Pazar konumlanması ve sektörler arası yönelim,</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Araştırma ve geliştirme stratejileri,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Yeni iş modellerinin gelişmesi, ürün ve hizmetlerin gelişmesi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Değer zinciri analizi,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Öngörü ve öngörü kapasitesinin gelişmesi,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 xml:space="preserve">Organizasyon yapısında yer alan farklı </w:t>
      </w:r>
      <w:proofErr w:type="gramStart"/>
      <w:r w:rsidRPr="00880938">
        <w:rPr>
          <w:rFonts w:ascii="Times New Roman" w:hAnsi="Times New Roman" w:cs="Times New Roman"/>
          <w:sz w:val="24"/>
        </w:rPr>
        <w:t>profillerin</w:t>
      </w:r>
      <w:proofErr w:type="gramEnd"/>
      <w:r w:rsidRPr="00880938">
        <w:rPr>
          <w:rFonts w:ascii="Times New Roman" w:hAnsi="Times New Roman" w:cs="Times New Roman"/>
          <w:sz w:val="24"/>
        </w:rPr>
        <w:t xml:space="preserve"> yetenek ve kabiliyetlerinin geliştirilmesi (yönetim, gönüllüler, çalışanlar, hedef gruplar vb.) </w:t>
      </w:r>
      <w:r w:rsidRPr="00880938">
        <w:rPr>
          <w:rFonts w:ascii="Times New Roman" w:hAnsi="Times New Roman" w:cs="Times New Roman"/>
          <w:sz w:val="24"/>
        </w:rPr>
        <w:br/>
      </w:r>
    </w:p>
    <w:p w:rsidR="00880938" w:rsidRPr="00880938" w:rsidRDefault="00880938" w:rsidP="00880938">
      <w:pPr>
        <w:jc w:val="both"/>
        <w:rPr>
          <w:rFonts w:ascii="Times New Roman" w:hAnsi="Times New Roman" w:cs="Times New Roman"/>
          <w:b/>
          <w:sz w:val="24"/>
        </w:rPr>
      </w:pPr>
      <w:r w:rsidRPr="00880938">
        <w:rPr>
          <w:rFonts w:ascii="Times New Roman" w:hAnsi="Times New Roman" w:cs="Times New Roman"/>
          <w:b/>
          <w:sz w:val="24"/>
        </w:rPr>
        <w:t xml:space="preserve">Konu 2: Ana Akım İşletmeler ile KOBİ'ler Arasında Döngüsel Değer Zincirleri için İşbirlikleri (SMP-COSME-2024-SEE-02) </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Sosyal ekonomide alanındaki KOBİ'ler döngüsel ekonomi politikalarının uygulanmasında önemli bir rol oynamakta ve döngüsel ekonomi değer zincirlerinin gelişmesine katkıda bulunmaktadır. Ancak döngüsel çözümleri uygularken, doğrusal tedarik zincirleri ve hızlı, ucuz, tek kullanımlık ürünlere yönelik tüketici talebi gibi temel olarak doğrusal modeller için tasarlanmış bir ekonomik sistem içinde çalıştıkları için işlerini ölçeklendirmede zorluklarla karşılaşmaktalar. Bu tür zorluklar özellikle emek yoğun, düşük sermaye tabanlı, kamu sözleşmelerine veya desteklerine dayanan ve kar amaçlı şirketlerle rekabette zorlanan işletmeler için geçerlidir. </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Sosyal girişimler yoksulluk, eşitsizlik, çevre gibi sorunları ele alan kapsayıcı iş modelleri yaratarak sürdürülebilir kalkınmaya katkıda bulunur. Bu işletmeler aynı zamanda diğer işletmelere, hükümetlere ve diğer aktörlere kapsayıcı döngüsel iş modelleri geliştirme konusunda ilham veren yenilikçiler ve öncüler olarak da önemli bir rol oynar. Sosyal ekonomi aktörleri döngüsel ekonomide sağladıkları üç temel fayda için önemlidir, bunlar:</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 Hedef gruplara yönelik sosyal faydaların yaratılması </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Sosyal risklerin azaltılması</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Döngüsel ekonomi modellerinin ölçeğinin arttırılması</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Ancak döngüsel endüstrilerde daha büyük bir rol oynamak için sosyal ekonomi </w:t>
      </w:r>
      <w:r>
        <w:rPr>
          <w:rFonts w:ascii="Times New Roman" w:hAnsi="Times New Roman" w:cs="Times New Roman"/>
          <w:sz w:val="24"/>
        </w:rPr>
        <w:t>i</w:t>
      </w:r>
      <w:r w:rsidRPr="00880938">
        <w:rPr>
          <w:rFonts w:ascii="Times New Roman" w:hAnsi="Times New Roman" w:cs="Times New Roman"/>
          <w:sz w:val="24"/>
        </w:rPr>
        <w:t>şletmelerinin hedefe</w:t>
      </w:r>
      <w:r w:rsidRPr="00880938">
        <w:rPr>
          <w:rFonts w:ascii="Times New Roman" w:hAnsi="Times New Roman" w:cs="Times New Roman"/>
          <w:sz w:val="24"/>
        </w:rPr>
        <w:t xml:space="preserve"> yönelik ve kendilerine göre tasarlanmış desteklere ihtiyacı vardır. Özellikle bu işletmeler ile diğer işletmeler, yerel yönetimler, araştırmacılar ve </w:t>
      </w:r>
      <w:proofErr w:type="spellStart"/>
      <w:r w:rsidRPr="00880938">
        <w:rPr>
          <w:rFonts w:ascii="Times New Roman" w:hAnsi="Times New Roman" w:cs="Times New Roman"/>
          <w:sz w:val="24"/>
        </w:rPr>
        <w:t>inovasyona</w:t>
      </w:r>
      <w:proofErr w:type="spellEnd"/>
      <w:r w:rsidRPr="00880938">
        <w:rPr>
          <w:rFonts w:ascii="Times New Roman" w:hAnsi="Times New Roman" w:cs="Times New Roman"/>
          <w:sz w:val="24"/>
        </w:rPr>
        <w:t>, bilgi paylaşımına ve işbirliğine yönelik hizmetler arasında ortaklıkların geliştirilmesi bu zorlukların üstesinden gelmek için önemlidir.</w:t>
      </w:r>
    </w:p>
    <w:p w:rsid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Çağrı altında yayınlanan ikinci konu, Avrupa Sosyal Ekonomi Eylem Planı kapsamında yer alan ilgili eylem alanının uygulanmasına yöneliktir. Söz konusu eylem alanı sosyal ekonomi içinde yer alan KOBİ’ler ve ana akım işletmeler arasında döngüsel ortaklık ve işbirliklerinin artırılmasını hedeflemektedir. Atıkların akışı konusunu </w:t>
      </w:r>
      <w:proofErr w:type="spellStart"/>
      <w:r w:rsidRPr="00880938">
        <w:rPr>
          <w:rFonts w:ascii="Times New Roman" w:hAnsi="Times New Roman" w:cs="Times New Roman"/>
          <w:sz w:val="24"/>
        </w:rPr>
        <w:t>sektörel</w:t>
      </w:r>
      <w:proofErr w:type="spellEnd"/>
      <w:r w:rsidRPr="00880938">
        <w:rPr>
          <w:rFonts w:ascii="Times New Roman" w:hAnsi="Times New Roman" w:cs="Times New Roman"/>
          <w:sz w:val="24"/>
        </w:rPr>
        <w:t xml:space="preserve"> olarak ve/veya </w:t>
      </w:r>
      <w:proofErr w:type="spellStart"/>
      <w:r w:rsidRPr="00880938">
        <w:rPr>
          <w:rFonts w:ascii="Times New Roman" w:hAnsi="Times New Roman" w:cs="Times New Roman"/>
          <w:sz w:val="24"/>
        </w:rPr>
        <w:t>sektörel</w:t>
      </w:r>
      <w:proofErr w:type="spellEnd"/>
      <w:r w:rsidRPr="00880938">
        <w:rPr>
          <w:rFonts w:ascii="Times New Roman" w:hAnsi="Times New Roman" w:cs="Times New Roman"/>
          <w:sz w:val="24"/>
        </w:rPr>
        <w:t xml:space="preserve"> değer zinciri</w:t>
      </w:r>
      <w:r>
        <w:rPr>
          <w:rFonts w:ascii="Times New Roman" w:hAnsi="Times New Roman" w:cs="Times New Roman"/>
          <w:sz w:val="24"/>
        </w:rPr>
        <w:t>nde</w:t>
      </w:r>
      <w:r w:rsidRPr="00880938">
        <w:rPr>
          <w:rFonts w:ascii="Times New Roman" w:hAnsi="Times New Roman" w:cs="Times New Roman"/>
          <w:sz w:val="24"/>
        </w:rPr>
        <w:t xml:space="preserve"> ele alan işb</w:t>
      </w:r>
      <w:r>
        <w:rPr>
          <w:rFonts w:ascii="Times New Roman" w:hAnsi="Times New Roman" w:cs="Times New Roman"/>
          <w:sz w:val="24"/>
        </w:rPr>
        <w:t xml:space="preserve">irlikleri kurulabilir. İşbirlikleri kamu kurumları ile kamu-özel sektör işbirliğini kapsayabileceği gibi araştırma enstitüleri, kümeler veya döngüsel ağlarla gerçekleştirilecek işbirliklerini de kapsayabilir. </w:t>
      </w:r>
    </w:p>
    <w:p w:rsidR="00880938" w:rsidRDefault="004F1C77" w:rsidP="00880938">
      <w:pPr>
        <w:jc w:val="both"/>
        <w:rPr>
          <w:rFonts w:ascii="Times New Roman" w:hAnsi="Times New Roman" w:cs="Times New Roman"/>
          <w:sz w:val="24"/>
        </w:rPr>
      </w:pPr>
      <w:r>
        <w:rPr>
          <w:rFonts w:ascii="Times New Roman" w:hAnsi="Times New Roman" w:cs="Times New Roman"/>
          <w:sz w:val="24"/>
        </w:rPr>
        <w:t xml:space="preserve">Bu kapsamda, çağrı ile </w:t>
      </w:r>
      <w:r w:rsidR="00880938">
        <w:rPr>
          <w:rFonts w:ascii="Times New Roman" w:hAnsi="Times New Roman" w:cs="Times New Roman"/>
          <w:sz w:val="24"/>
        </w:rPr>
        <w:t xml:space="preserve">söz konusu işbirliklerinin teşvik edilmesi ve desteklenmesi yoluyla döngüsel ekonomi değer zincirlerinde, sosyal döngüsel işletmelerin (SDİ) konumunu güçlendirmeyi amaçlamaktadır. Böylece “yakınlık ve sosyal ekonomi” ekosisteminde döngüsel </w:t>
      </w:r>
      <w:r w:rsidR="00880938">
        <w:rPr>
          <w:rFonts w:ascii="Times New Roman" w:hAnsi="Times New Roman" w:cs="Times New Roman"/>
          <w:sz w:val="24"/>
        </w:rPr>
        <w:lastRenderedPageBreak/>
        <w:t xml:space="preserve">ürün ve hizmetlerin gelişmesi için gerekli olan yenilikçilik ve döngüsel süreçlerin yanı sıra yeni iş ve organizasyon modellerinin gelişmesi mümkün olacaktır. Çağrının ikinci konusu altında uygulanacak projeler daha az atık üreten, karbondan arındırılmış bir ekonomiye geçişe katkıda bulunacaktır. </w:t>
      </w:r>
    </w:p>
    <w:p w:rsidR="00880938" w:rsidRDefault="00880938" w:rsidP="00880938">
      <w:pPr>
        <w:jc w:val="both"/>
        <w:rPr>
          <w:rFonts w:ascii="Times New Roman" w:hAnsi="Times New Roman" w:cs="Times New Roman"/>
          <w:sz w:val="24"/>
        </w:rPr>
      </w:pPr>
      <w:r>
        <w:rPr>
          <w:rFonts w:ascii="Times New Roman" w:hAnsi="Times New Roman" w:cs="Times New Roman"/>
          <w:sz w:val="24"/>
        </w:rPr>
        <w:t xml:space="preserve">Sosyal döngüsel işletmelere (SDİ) doğrudan destek sağlanabilmesinin yanı sıra söz konusu başlık kapsamında bilginin paylaşılması, kapasite geliştirme ve ortak faaliyetler yoluyla ulus ötesi işbirliklerinin gelişmesine katkı sağlanması hedeflenmektedir. </w:t>
      </w:r>
    </w:p>
    <w:p w:rsidR="00880938" w:rsidRPr="001F6241" w:rsidRDefault="00880938" w:rsidP="00880938">
      <w:pPr>
        <w:rPr>
          <w:rFonts w:ascii="Times New Roman" w:hAnsi="Times New Roman" w:cs="Times New Roman"/>
          <w:sz w:val="24"/>
          <w:szCs w:val="24"/>
        </w:rPr>
      </w:pPr>
      <w:r>
        <w:rPr>
          <w:rFonts w:ascii="Times New Roman" w:hAnsi="Times New Roman" w:cs="Times New Roman"/>
          <w:sz w:val="24"/>
        </w:rPr>
        <w:t xml:space="preserve">Konu başlığı farklı tematik odak ve sektörleri kapsamaktadır; özellikle aşağıdakileri amaçlamaktadır; </w:t>
      </w:r>
    </w:p>
    <w:p w:rsidR="00880938" w:rsidRPr="00155B12" w:rsidRDefault="00880938" w:rsidP="00880938">
      <w:pPr>
        <w:pStyle w:val="ListeParagraf"/>
        <w:numPr>
          <w:ilvl w:val="0"/>
          <w:numId w:val="8"/>
        </w:numPr>
        <w:rPr>
          <w:rFonts w:ascii="Times New Roman" w:hAnsi="Times New Roman" w:cs="Times New Roman"/>
          <w:sz w:val="24"/>
          <w:szCs w:val="24"/>
        </w:rPr>
      </w:pPr>
      <w:r w:rsidRPr="00155B12">
        <w:rPr>
          <w:rFonts w:ascii="Times New Roman" w:hAnsi="Times New Roman" w:cs="Times New Roman"/>
          <w:color w:val="000000" w:themeColor="text1"/>
          <w:sz w:val="24"/>
          <w:szCs w:val="24"/>
        </w:rPr>
        <w:t xml:space="preserve">Döngüsel faaliyetler alanında yeni pazar ve rekabet </w:t>
      </w:r>
      <w:r w:rsidRPr="00734F30">
        <w:rPr>
          <w:rFonts w:ascii="Times New Roman" w:hAnsi="Times New Roman" w:cs="Times New Roman"/>
          <w:color w:val="000000" w:themeColor="text1"/>
          <w:sz w:val="24"/>
          <w:szCs w:val="24"/>
        </w:rPr>
        <w:t xml:space="preserve">gerçeklerine uyum sağlamak amacıyla </w:t>
      </w:r>
      <w:r w:rsidRPr="00155B12">
        <w:rPr>
          <w:rFonts w:ascii="Times New Roman" w:hAnsi="Times New Roman" w:cs="Times New Roman"/>
          <w:color w:val="000000" w:themeColor="text1"/>
          <w:sz w:val="24"/>
          <w:szCs w:val="24"/>
        </w:rPr>
        <w:t>pazar, ürün ve hizmet araştırmaları ve yenilik faaliyetlerinin yürütülmesi</w:t>
      </w:r>
      <w:r w:rsidRPr="00734F30">
        <w:rPr>
          <w:rFonts w:ascii="Times New Roman" w:hAnsi="Times New Roman" w:cs="Times New Roman"/>
          <w:color w:val="000000" w:themeColor="text1"/>
          <w:sz w:val="24"/>
          <w:szCs w:val="24"/>
        </w:rPr>
        <w:t>,</w:t>
      </w:r>
    </w:p>
    <w:p w:rsidR="00880938" w:rsidRPr="00155B12" w:rsidRDefault="00880938" w:rsidP="00880938">
      <w:pPr>
        <w:pStyle w:val="ListeParagraf"/>
        <w:numPr>
          <w:ilvl w:val="0"/>
          <w:numId w:val="8"/>
        </w:numPr>
        <w:rPr>
          <w:rFonts w:ascii="Times New Roman" w:hAnsi="Times New Roman" w:cs="Times New Roman"/>
          <w:color w:val="000000" w:themeColor="text1"/>
          <w:sz w:val="24"/>
          <w:szCs w:val="24"/>
        </w:rPr>
      </w:pPr>
      <w:r w:rsidRPr="00155B12">
        <w:rPr>
          <w:rFonts w:ascii="Times New Roman" w:hAnsi="Times New Roman" w:cs="Times New Roman"/>
          <w:color w:val="000000" w:themeColor="text1"/>
          <w:sz w:val="24"/>
          <w:szCs w:val="24"/>
        </w:rPr>
        <w:t>Döngüsel faaliyetler alanında kapsayıcı, birleştirici, katılımcı ve işbirlikçi iş modellerinin tanınırlığının arttırılması</w:t>
      </w:r>
      <w:r>
        <w:rPr>
          <w:rFonts w:ascii="Times New Roman" w:hAnsi="Times New Roman" w:cs="Times New Roman"/>
          <w:color w:val="000000" w:themeColor="text1"/>
          <w:sz w:val="24"/>
          <w:szCs w:val="24"/>
        </w:rPr>
        <w:t>,</w:t>
      </w:r>
    </w:p>
    <w:p w:rsidR="00880938" w:rsidRPr="00155B12" w:rsidRDefault="00880938" w:rsidP="00880938">
      <w:pPr>
        <w:pStyle w:val="ListeParagraf"/>
        <w:numPr>
          <w:ilvl w:val="0"/>
          <w:numId w:val="8"/>
        </w:numPr>
        <w:rPr>
          <w:rFonts w:ascii="Times New Roman" w:hAnsi="Times New Roman" w:cs="Times New Roman"/>
          <w:sz w:val="24"/>
          <w:szCs w:val="24"/>
        </w:rPr>
      </w:pPr>
      <w:r w:rsidRPr="00155B12">
        <w:rPr>
          <w:rFonts w:ascii="Times New Roman" w:hAnsi="Times New Roman" w:cs="Times New Roman"/>
          <w:color w:val="000000" w:themeColor="text1"/>
          <w:sz w:val="24"/>
          <w:szCs w:val="24"/>
        </w:rPr>
        <w:t xml:space="preserve">Yerel iş aktörleri arasındaki ortaklıklar ve topluluk katılımı yoluyla belirli bir bölge düzeyinde döngüsel değer zincirlerine erişim </w:t>
      </w:r>
      <w:r>
        <w:rPr>
          <w:rFonts w:ascii="Times New Roman" w:hAnsi="Times New Roman" w:cs="Times New Roman"/>
          <w:color w:val="000000" w:themeColor="text1"/>
          <w:sz w:val="24"/>
          <w:szCs w:val="24"/>
        </w:rPr>
        <w:t>sağlanması,</w:t>
      </w:r>
    </w:p>
    <w:p w:rsidR="00880938" w:rsidRPr="009E6BC4" w:rsidRDefault="00880938" w:rsidP="00880938">
      <w:pPr>
        <w:pStyle w:val="ListeParagraf"/>
        <w:numPr>
          <w:ilvl w:val="0"/>
          <w:numId w:val="8"/>
        </w:numPr>
        <w:rPr>
          <w:rFonts w:ascii="Times New Roman" w:hAnsi="Times New Roman" w:cs="Times New Roman"/>
          <w:sz w:val="24"/>
          <w:szCs w:val="24"/>
        </w:rPr>
      </w:pPr>
      <w:r>
        <w:rPr>
          <w:rFonts w:ascii="Times New Roman" w:hAnsi="Times New Roman" w:cs="Times New Roman"/>
          <w:color w:val="000000" w:themeColor="text1"/>
          <w:sz w:val="24"/>
          <w:szCs w:val="24"/>
        </w:rPr>
        <w:t>Sosyal döngüsel işletmeler tarafından sunulan ürün ve hizmetlere yönelik talebin artmasına katkıda bulunulması,</w:t>
      </w:r>
    </w:p>
    <w:p w:rsidR="00880938" w:rsidRPr="009E6BC4" w:rsidRDefault="00880938" w:rsidP="00880938">
      <w:pPr>
        <w:pStyle w:val="ListeParagraf"/>
        <w:numPr>
          <w:ilvl w:val="0"/>
          <w:numId w:val="8"/>
        </w:numPr>
        <w:rPr>
          <w:rFonts w:ascii="Times New Roman" w:hAnsi="Times New Roman" w:cs="Times New Roman"/>
          <w:sz w:val="24"/>
          <w:szCs w:val="24"/>
        </w:rPr>
      </w:pPr>
      <w:r w:rsidRPr="009E6BC4">
        <w:rPr>
          <w:rFonts w:ascii="Times New Roman" w:hAnsi="Times New Roman" w:cs="Times New Roman"/>
          <w:color w:val="000000" w:themeColor="text1"/>
          <w:sz w:val="24"/>
          <w:szCs w:val="24"/>
        </w:rPr>
        <w:t xml:space="preserve">Sosyal döngüsel işletmeler için piyasada yeni hizmet </w:t>
      </w:r>
      <w:r>
        <w:rPr>
          <w:rFonts w:ascii="Times New Roman" w:hAnsi="Times New Roman" w:cs="Times New Roman"/>
          <w:color w:val="000000" w:themeColor="text1"/>
          <w:sz w:val="24"/>
          <w:szCs w:val="24"/>
        </w:rPr>
        <w:t>yaklaşıklarının test edilmesinin sağlanması,</w:t>
      </w:r>
    </w:p>
    <w:p w:rsidR="00880938" w:rsidRDefault="00880938" w:rsidP="00880938">
      <w:pPr>
        <w:jc w:val="both"/>
        <w:rPr>
          <w:rFonts w:ascii="Times New Roman" w:hAnsi="Times New Roman" w:cs="Times New Roman"/>
          <w:b/>
          <w:sz w:val="24"/>
        </w:rPr>
      </w:pPr>
    </w:p>
    <w:p w:rsidR="00880938" w:rsidRPr="00B2753C" w:rsidRDefault="00880938" w:rsidP="00880938">
      <w:pPr>
        <w:jc w:val="both"/>
        <w:rPr>
          <w:rFonts w:ascii="Times New Roman" w:hAnsi="Times New Roman" w:cs="Times New Roman"/>
          <w:b/>
          <w:sz w:val="24"/>
        </w:rPr>
      </w:pPr>
      <w:r w:rsidRPr="00B2753C">
        <w:rPr>
          <w:rFonts w:ascii="Times New Roman" w:hAnsi="Times New Roman" w:cs="Times New Roman"/>
          <w:b/>
          <w:sz w:val="24"/>
        </w:rPr>
        <w:t>KONSORSİYUM YAPISI</w:t>
      </w:r>
    </w:p>
    <w:p w:rsidR="00880938" w:rsidRPr="00B2753C" w:rsidRDefault="00880938" w:rsidP="00880938">
      <w:pPr>
        <w:jc w:val="both"/>
        <w:rPr>
          <w:rFonts w:ascii="Times New Roman" w:hAnsi="Times New Roman" w:cs="Times New Roman"/>
          <w:sz w:val="24"/>
        </w:rPr>
      </w:pPr>
      <w:r w:rsidRPr="00B2753C">
        <w:rPr>
          <w:rFonts w:ascii="Times New Roman" w:hAnsi="Times New Roman" w:cs="Times New Roman"/>
          <w:sz w:val="24"/>
        </w:rPr>
        <w:t xml:space="preserve">Teklifler, aşağıdaki tüm koşulları karşılayan bir </w:t>
      </w:r>
      <w:proofErr w:type="gramStart"/>
      <w:r>
        <w:rPr>
          <w:rFonts w:ascii="Times New Roman" w:hAnsi="Times New Roman" w:cs="Times New Roman"/>
          <w:sz w:val="24"/>
        </w:rPr>
        <w:t>konsorsiyum</w:t>
      </w:r>
      <w:proofErr w:type="gramEnd"/>
      <w:r>
        <w:rPr>
          <w:rFonts w:ascii="Times New Roman" w:hAnsi="Times New Roman" w:cs="Times New Roman"/>
          <w:sz w:val="24"/>
        </w:rPr>
        <w:t xml:space="preserve"> </w:t>
      </w:r>
      <w:r w:rsidRPr="00B2753C">
        <w:rPr>
          <w:rFonts w:ascii="Times New Roman" w:hAnsi="Times New Roman" w:cs="Times New Roman"/>
          <w:sz w:val="24"/>
        </w:rPr>
        <w:t>tarafından</w:t>
      </w:r>
      <w:r w:rsidRPr="00B2753C">
        <w:rPr>
          <w:rFonts w:ascii="Times New Roman" w:hAnsi="Times New Roman" w:cs="Times New Roman"/>
          <w:sz w:val="24"/>
        </w:rPr>
        <w:t xml:space="preserve"> sunulmalıdır:</w:t>
      </w:r>
    </w:p>
    <w:p w:rsidR="00880938" w:rsidRPr="008250F7" w:rsidRDefault="00880938" w:rsidP="00880938">
      <w:pPr>
        <w:jc w:val="both"/>
        <w:rPr>
          <w:rFonts w:ascii="Times New Roman" w:hAnsi="Times New Roman" w:cs="Times New Roman"/>
          <w:b/>
          <w:sz w:val="24"/>
        </w:rPr>
      </w:pPr>
      <w:r w:rsidRPr="008250F7">
        <w:rPr>
          <w:rFonts w:ascii="Times New Roman" w:hAnsi="Times New Roman" w:cs="Times New Roman"/>
          <w:b/>
          <w:sz w:val="24"/>
        </w:rPr>
        <w:t>(a) Coğrafi temsil:</w:t>
      </w:r>
    </w:p>
    <w:p w:rsidR="00880938" w:rsidRPr="00CF45F5" w:rsidRDefault="00880938" w:rsidP="00880938">
      <w:pPr>
        <w:jc w:val="both"/>
        <w:rPr>
          <w:rFonts w:ascii="Times New Roman" w:hAnsi="Times New Roman" w:cs="Times New Roman"/>
          <w:sz w:val="24"/>
        </w:rPr>
      </w:pPr>
      <w:r w:rsidRPr="00CF45F5">
        <w:rPr>
          <w:rFonts w:ascii="Times New Roman" w:hAnsi="Times New Roman" w:cs="Times New Roman"/>
          <w:sz w:val="24"/>
        </w:rPr>
        <w:t xml:space="preserve">− </w:t>
      </w:r>
      <w:r>
        <w:rPr>
          <w:rFonts w:ascii="Times New Roman" w:hAnsi="Times New Roman" w:cs="Times New Roman"/>
          <w:sz w:val="24"/>
        </w:rPr>
        <w:t>E</w:t>
      </w:r>
      <w:r w:rsidRPr="00CF45F5">
        <w:rPr>
          <w:rFonts w:ascii="Times New Roman" w:hAnsi="Times New Roman" w:cs="Times New Roman"/>
          <w:sz w:val="24"/>
        </w:rPr>
        <w:t xml:space="preserve">n az </w:t>
      </w:r>
      <w:r w:rsidRPr="00CF45F5">
        <w:rPr>
          <w:rFonts w:ascii="Times New Roman" w:hAnsi="Times New Roman" w:cs="Times New Roman"/>
          <w:b/>
          <w:sz w:val="24"/>
        </w:rPr>
        <w:t>üç farklı uygun ülkeden</w:t>
      </w:r>
      <w:r w:rsidRPr="00CF45F5">
        <w:rPr>
          <w:rFonts w:ascii="Times New Roman" w:hAnsi="Times New Roman" w:cs="Times New Roman"/>
          <w:sz w:val="24"/>
        </w:rPr>
        <w:t xml:space="preserve"> en az </w:t>
      </w:r>
      <w:r w:rsidRPr="00CF45F5">
        <w:rPr>
          <w:rFonts w:ascii="Times New Roman" w:hAnsi="Times New Roman" w:cs="Times New Roman"/>
          <w:b/>
          <w:sz w:val="24"/>
        </w:rPr>
        <w:t>altı bağımsız kuruluş</w:t>
      </w:r>
      <w:r w:rsidRPr="00CF45F5">
        <w:rPr>
          <w:rFonts w:ascii="Times New Roman" w:hAnsi="Times New Roman" w:cs="Times New Roman"/>
          <w:sz w:val="24"/>
        </w:rPr>
        <w:t>;</w:t>
      </w:r>
    </w:p>
    <w:p w:rsidR="00880938" w:rsidRPr="00CF45F5" w:rsidRDefault="00880938" w:rsidP="00880938">
      <w:pPr>
        <w:jc w:val="both"/>
        <w:rPr>
          <w:rFonts w:ascii="Times New Roman" w:hAnsi="Times New Roman" w:cs="Times New Roman"/>
          <w:sz w:val="24"/>
        </w:rPr>
      </w:pPr>
      <w:r w:rsidRPr="00CF45F5">
        <w:rPr>
          <w:rFonts w:ascii="Times New Roman" w:hAnsi="Times New Roman" w:cs="Times New Roman"/>
          <w:sz w:val="24"/>
        </w:rPr>
        <w:t xml:space="preserve">− </w:t>
      </w:r>
      <w:r>
        <w:rPr>
          <w:rFonts w:ascii="Times New Roman" w:hAnsi="Times New Roman" w:cs="Times New Roman"/>
          <w:sz w:val="24"/>
        </w:rPr>
        <w:t>A</w:t>
      </w:r>
      <w:r w:rsidRPr="00CF45F5">
        <w:rPr>
          <w:rFonts w:ascii="Times New Roman" w:hAnsi="Times New Roman" w:cs="Times New Roman"/>
          <w:sz w:val="24"/>
        </w:rPr>
        <w:t xml:space="preserve">şağıdaki </w:t>
      </w:r>
      <w:r w:rsidRPr="00CF45F5">
        <w:rPr>
          <w:rFonts w:ascii="Times New Roman" w:hAnsi="Times New Roman" w:cs="Times New Roman"/>
          <w:b/>
          <w:sz w:val="24"/>
        </w:rPr>
        <w:t>ülke</w:t>
      </w:r>
      <w:r w:rsidRPr="00CF45F5">
        <w:rPr>
          <w:rFonts w:ascii="Times New Roman" w:hAnsi="Times New Roman" w:cs="Times New Roman"/>
          <w:sz w:val="24"/>
        </w:rPr>
        <w:t xml:space="preserve"> </w:t>
      </w:r>
      <w:r w:rsidRPr="00CF45F5">
        <w:rPr>
          <w:rFonts w:ascii="Times New Roman" w:hAnsi="Times New Roman" w:cs="Times New Roman"/>
          <w:b/>
          <w:sz w:val="24"/>
        </w:rPr>
        <w:t>gruplarından</w:t>
      </w:r>
      <w:r w:rsidRPr="00CF45F5">
        <w:rPr>
          <w:rFonts w:ascii="Times New Roman" w:hAnsi="Times New Roman" w:cs="Times New Roman"/>
          <w:sz w:val="24"/>
        </w:rPr>
        <w:t xml:space="preserve"> en az </w:t>
      </w:r>
      <w:r w:rsidRPr="00CF45F5">
        <w:rPr>
          <w:rFonts w:ascii="Times New Roman" w:hAnsi="Times New Roman" w:cs="Times New Roman"/>
          <w:b/>
          <w:sz w:val="24"/>
        </w:rPr>
        <w:t>üçü</w:t>
      </w:r>
      <w:r w:rsidRPr="00CF45F5">
        <w:rPr>
          <w:rFonts w:ascii="Times New Roman" w:hAnsi="Times New Roman" w:cs="Times New Roman"/>
          <w:sz w:val="24"/>
        </w:rPr>
        <w:t xml:space="preserve"> (gruplar coğrafi dengeyi sağla</w:t>
      </w:r>
      <w:r>
        <w:rPr>
          <w:rFonts w:ascii="Times New Roman" w:hAnsi="Times New Roman" w:cs="Times New Roman"/>
          <w:sz w:val="24"/>
        </w:rPr>
        <w:t>yacak</w:t>
      </w:r>
      <w:r w:rsidRPr="00CF45F5">
        <w:rPr>
          <w:rFonts w:ascii="Times New Roman" w:hAnsi="Times New Roman" w:cs="Times New Roman"/>
          <w:sz w:val="24"/>
        </w:rPr>
        <w:t xml:space="preserve"> ve </w:t>
      </w:r>
      <w:proofErr w:type="spellStart"/>
      <w:r w:rsidRPr="00CF45F5">
        <w:rPr>
          <w:rFonts w:ascii="Times New Roman" w:hAnsi="Times New Roman" w:cs="Times New Roman"/>
          <w:sz w:val="24"/>
        </w:rPr>
        <w:t>GSYİH'si</w:t>
      </w:r>
      <w:proofErr w:type="spellEnd"/>
      <w:r w:rsidRPr="00CF45F5">
        <w:rPr>
          <w:rFonts w:ascii="Times New Roman" w:hAnsi="Times New Roman" w:cs="Times New Roman"/>
          <w:sz w:val="24"/>
        </w:rPr>
        <w:t xml:space="preserve"> farklı düzeylerde olan ülkeleri içerecek şekilde)</w:t>
      </w:r>
      <w:r>
        <w:rPr>
          <w:rFonts w:ascii="Times New Roman" w:hAnsi="Times New Roman" w:cs="Times New Roman"/>
          <w:sz w:val="24"/>
        </w:rPr>
        <w:t xml:space="preserve"> kapsanmalıdır</w:t>
      </w:r>
      <w:r w:rsidRPr="00CF45F5">
        <w:rPr>
          <w:rFonts w:ascii="Times New Roman" w:hAnsi="Times New Roman" w:cs="Times New Roman"/>
          <w:sz w:val="24"/>
        </w:rPr>
        <w:t>:</w:t>
      </w:r>
    </w:p>
    <w:p w:rsidR="00880938" w:rsidRPr="00513314" w:rsidRDefault="00880938" w:rsidP="00880938">
      <w:pPr>
        <w:pStyle w:val="ListeParagraf"/>
        <w:numPr>
          <w:ilvl w:val="0"/>
          <w:numId w:val="2"/>
        </w:numPr>
        <w:jc w:val="both"/>
        <w:rPr>
          <w:rFonts w:ascii="Times New Roman" w:hAnsi="Times New Roman" w:cs="Times New Roman"/>
          <w:sz w:val="24"/>
        </w:rPr>
      </w:pPr>
      <w:r w:rsidRPr="00513314">
        <w:rPr>
          <w:rFonts w:ascii="Times New Roman" w:hAnsi="Times New Roman" w:cs="Times New Roman"/>
          <w:sz w:val="24"/>
        </w:rPr>
        <w:t xml:space="preserve">Grup 1: Kişi başına düşen </w:t>
      </w:r>
      <w:proofErr w:type="spellStart"/>
      <w:r w:rsidRPr="00513314">
        <w:rPr>
          <w:rFonts w:ascii="Times New Roman" w:hAnsi="Times New Roman" w:cs="Times New Roman"/>
          <w:sz w:val="24"/>
        </w:rPr>
        <w:t>GSYİH'si</w:t>
      </w:r>
      <w:proofErr w:type="spellEnd"/>
      <w:r w:rsidRPr="00513314">
        <w:rPr>
          <w:rFonts w:ascii="Times New Roman" w:hAnsi="Times New Roman" w:cs="Times New Roman"/>
          <w:sz w:val="24"/>
        </w:rPr>
        <w:t xml:space="preserve"> AB27 ortalamasının üzerinde olan AB ülkeleri:</w:t>
      </w:r>
    </w:p>
    <w:p w:rsidR="00880938" w:rsidRPr="00513314" w:rsidRDefault="00880938" w:rsidP="00880938">
      <w:pPr>
        <w:pStyle w:val="ListeParagraf"/>
        <w:jc w:val="both"/>
        <w:rPr>
          <w:rFonts w:ascii="Times New Roman" w:hAnsi="Times New Roman" w:cs="Times New Roman"/>
          <w:sz w:val="24"/>
        </w:rPr>
      </w:pPr>
      <w:r w:rsidRPr="00513314">
        <w:rPr>
          <w:rFonts w:ascii="Times New Roman" w:hAnsi="Times New Roman" w:cs="Times New Roman"/>
          <w:sz w:val="24"/>
        </w:rPr>
        <w:t>Avusturya, Belçika, Danimarka, Fransa, Finlandiya, Almanya, İrlanda, Lüksemburg, Hollanda, İsveç.</w:t>
      </w:r>
    </w:p>
    <w:p w:rsidR="00880938" w:rsidRDefault="00880938" w:rsidP="00880938">
      <w:pPr>
        <w:pStyle w:val="ListeParagraf"/>
        <w:numPr>
          <w:ilvl w:val="0"/>
          <w:numId w:val="2"/>
        </w:numPr>
        <w:jc w:val="both"/>
        <w:rPr>
          <w:rFonts w:ascii="Times New Roman" w:hAnsi="Times New Roman" w:cs="Times New Roman"/>
          <w:sz w:val="24"/>
        </w:rPr>
      </w:pPr>
      <w:r w:rsidRPr="00513314">
        <w:rPr>
          <w:rFonts w:ascii="Times New Roman" w:hAnsi="Times New Roman" w:cs="Times New Roman"/>
          <w:sz w:val="24"/>
        </w:rPr>
        <w:t>Grup 2: Güney AB ülkeleri:</w:t>
      </w:r>
      <w:r w:rsidRPr="005546EF">
        <w:t xml:space="preserve"> </w:t>
      </w:r>
      <w:r w:rsidRPr="005546EF">
        <w:rPr>
          <w:rFonts w:ascii="Times New Roman" w:hAnsi="Times New Roman" w:cs="Times New Roman"/>
          <w:sz w:val="24"/>
        </w:rPr>
        <w:t>Kıbrıs, Yunanistan, İtalya, Malta, Portekiz, İspanya</w:t>
      </w:r>
    </w:p>
    <w:p w:rsidR="00880938" w:rsidRPr="005546EF" w:rsidRDefault="00880938" w:rsidP="00880938">
      <w:pPr>
        <w:pStyle w:val="ListeParagraf"/>
        <w:numPr>
          <w:ilvl w:val="0"/>
          <w:numId w:val="2"/>
        </w:numPr>
        <w:jc w:val="both"/>
        <w:rPr>
          <w:rFonts w:ascii="Times New Roman" w:hAnsi="Times New Roman" w:cs="Times New Roman"/>
          <w:sz w:val="24"/>
        </w:rPr>
      </w:pPr>
      <w:r w:rsidRPr="005546EF">
        <w:rPr>
          <w:rFonts w:ascii="Times New Roman" w:hAnsi="Times New Roman" w:cs="Times New Roman"/>
          <w:sz w:val="24"/>
        </w:rPr>
        <w:t>Grup 3: Orta/Doğu/Balkan AB ülkeleri: Bulgaristan, Hırvatistan, Çek Cumhuriyeti, Estonya, Macaristan, Letonya, Litvanya, Polonya, Romanya, Slovakya, Slovenya.</w:t>
      </w:r>
    </w:p>
    <w:p w:rsidR="00880938" w:rsidRDefault="00880938" w:rsidP="00880938">
      <w:pPr>
        <w:pStyle w:val="ListeParagraf"/>
        <w:numPr>
          <w:ilvl w:val="0"/>
          <w:numId w:val="2"/>
        </w:numPr>
        <w:jc w:val="both"/>
        <w:rPr>
          <w:rFonts w:ascii="Times New Roman" w:hAnsi="Times New Roman" w:cs="Times New Roman"/>
          <w:sz w:val="24"/>
        </w:rPr>
      </w:pPr>
      <w:r w:rsidRPr="005546EF">
        <w:rPr>
          <w:rFonts w:ascii="Times New Roman" w:hAnsi="Times New Roman" w:cs="Times New Roman"/>
          <w:sz w:val="24"/>
        </w:rPr>
        <w:t xml:space="preserve">Grup 4: AB dışı SMP ülkeleri: AEA ülkeleri ve Tek Pazar Programı'na bağlı </w:t>
      </w:r>
      <w:r>
        <w:rPr>
          <w:rFonts w:ascii="Times New Roman" w:hAnsi="Times New Roman" w:cs="Times New Roman"/>
          <w:sz w:val="24"/>
        </w:rPr>
        <w:t xml:space="preserve">Türkiye’nin de içinde bulunduğu </w:t>
      </w:r>
      <w:r w:rsidRPr="005546EF">
        <w:rPr>
          <w:rFonts w:ascii="Times New Roman" w:hAnsi="Times New Roman" w:cs="Times New Roman"/>
          <w:sz w:val="24"/>
        </w:rPr>
        <w:t xml:space="preserve">ülkeler </w:t>
      </w:r>
    </w:p>
    <w:p w:rsidR="00880938" w:rsidRDefault="00880938" w:rsidP="00880938">
      <w:pPr>
        <w:pStyle w:val="ListeParagraf"/>
        <w:jc w:val="both"/>
        <w:rPr>
          <w:rFonts w:ascii="Times New Roman" w:hAnsi="Times New Roman" w:cs="Times New Roman"/>
          <w:sz w:val="24"/>
        </w:rPr>
      </w:pPr>
    </w:p>
    <w:p w:rsidR="00880938" w:rsidRPr="00283479" w:rsidRDefault="00880938" w:rsidP="00880938">
      <w:pPr>
        <w:jc w:val="both"/>
        <w:rPr>
          <w:rFonts w:ascii="Times New Roman" w:hAnsi="Times New Roman" w:cs="Times New Roman"/>
          <w:b/>
          <w:sz w:val="24"/>
        </w:rPr>
      </w:pPr>
      <w:r w:rsidRPr="00283479">
        <w:rPr>
          <w:rFonts w:ascii="Times New Roman" w:hAnsi="Times New Roman" w:cs="Times New Roman"/>
          <w:b/>
          <w:sz w:val="24"/>
        </w:rPr>
        <w:t xml:space="preserve">(b) Kuruluşların </w:t>
      </w:r>
      <w:r>
        <w:rPr>
          <w:rFonts w:ascii="Times New Roman" w:hAnsi="Times New Roman" w:cs="Times New Roman"/>
          <w:b/>
          <w:sz w:val="24"/>
        </w:rPr>
        <w:t>Türü</w:t>
      </w:r>
      <w:r w:rsidRPr="00283479">
        <w:rPr>
          <w:rFonts w:ascii="Times New Roman" w:hAnsi="Times New Roman" w:cs="Times New Roman"/>
          <w:b/>
          <w:sz w:val="24"/>
        </w:rPr>
        <w:t>:</w:t>
      </w:r>
    </w:p>
    <w:p w:rsidR="00880938" w:rsidRPr="008250F7" w:rsidRDefault="00880938" w:rsidP="00880938">
      <w:pPr>
        <w:jc w:val="both"/>
        <w:rPr>
          <w:rFonts w:ascii="Times New Roman" w:hAnsi="Times New Roman" w:cs="Times New Roman"/>
          <w:sz w:val="24"/>
        </w:rPr>
      </w:pPr>
      <w:r>
        <w:rPr>
          <w:rFonts w:ascii="Times New Roman" w:hAnsi="Times New Roman" w:cs="Times New Roman"/>
          <w:sz w:val="24"/>
        </w:rPr>
        <w:t xml:space="preserve">- </w:t>
      </w:r>
      <w:r w:rsidRPr="008250F7">
        <w:rPr>
          <w:rFonts w:ascii="Times New Roman" w:hAnsi="Times New Roman" w:cs="Times New Roman"/>
          <w:sz w:val="24"/>
        </w:rPr>
        <w:t>Konsorsiyumda yer alan her ülke için en az bir sosyal ekonomi</w:t>
      </w:r>
      <w:r>
        <w:rPr>
          <w:rFonts w:ascii="Times New Roman" w:hAnsi="Times New Roman" w:cs="Times New Roman"/>
          <w:sz w:val="24"/>
        </w:rPr>
        <w:t xml:space="preserve">ye destek veren (aracı) </w:t>
      </w:r>
      <w:r w:rsidRPr="008250F7">
        <w:rPr>
          <w:rFonts w:ascii="Times New Roman" w:hAnsi="Times New Roman" w:cs="Times New Roman"/>
          <w:sz w:val="24"/>
        </w:rPr>
        <w:t>kuruluş</w:t>
      </w:r>
      <w:r>
        <w:rPr>
          <w:rFonts w:ascii="Times New Roman" w:hAnsi="Times New Roman" w:cs="Times New Roman"/>
          <w:sz w:val="24"/>
        </w:rPr>
        <w:t xml:space="preserve"> bulunmalıdır. Söz konusu </w:t>
      </w:r>
      <w:r w:rsidRPr="008250F7">
        <w:rPr>
          <w:rFonts w:ascii="Times New Roman" w:hAnsi="Times New Roman" w:cs="Times New Roman"/>
          <w:sz w:val="24"/>
        </w:rPr>
        <w:t>kuruluş</w:t>
      </w:r>
      <w:r>
        <w:rPr>
          <w:rFonts w:ascii="Times New Roman" w:hAnsi="Times New Roman" w:cs="Times New Roman"/>
          <w:sz w:val="24"/>
        </w:rPr>
        <w:t xml:space="preserve"> </w:t>
      </w:r>
      <w:r w:rsidRPr="008250F7">
        <w:rPr>
          <w:rFonts w:ascii="Times New Roman" w:hAnsi="Times New Roman" w:cs="Times New Roman"/>
          <w:sz w:val="24"/>
        </w:rPr>
        <w:t>ulusal, bölgesel veya yerel düzeyde faaliyet gösterebilir</w:t>
      </w:r>
      <w:r>
        <w:rPr>
          <w:rFonts w:ascii="Times New Roman" w:hAnsi="Times New Roman" w:cs="Times New Roman"/>
          <w:sz w:val="24"/>
        </w:rPr>
        <w:t xml:space="preserve">. </w:t>
      </w:r>
    </w:p>
    <w:p w:rsidR="00880938" w:rsidRPr="008250F7" w:rsidRDefault="00880938" w:rsidP="00880938">
      <w:pPr>
        <w:jc w:val="both"/>
        <w:rPr>
          <w:rFonts w:ascii="Times New Roman" w:hAnsi="Times New Roman" w:cs="Times New Roman"/>
          <w:sz w:val="24"/>
        </w:rPr>
      </w:pPr>
      <w:r>
        <w:rPr>
          <w:rFonts w:ascii="Times New Roman" w:hAnsi="Times New Roman" w:cs="Times New Roman"/>
          <w:sz w:val="24"/>
        </w:rPr>
        <w:lastRenderedPageBreak/>
        <w:t xml:space="preserve">- </w:t>
      </w:r>
      <w:r w:rsidRPr="008250F7">
        <w:rPr>
          <w:rFonts w:ascii="Times New Roman" w:hAnsi="Times New Roman" w:cs="Times New Roman"/>
          <w:sz w:val="24"/>
        </w:rPr>
        <w:t>AB düzeyinde faaliyet gösteren (</w:t>
      </w:r>
      <w:r>
        <w:rPr>
          <w:rFonts w:ascii="Times New Roman" w:hAnsi="Times New Roman" w:cs="Times New Roman"/>
          <w:sz w:val="24"/>
        </w:rPr>
        <w:t xml:space="preserve">AB düzeyinde veya birden fazla AB üye ülkesine </w:t>
      </w:r>
      <w:r w:rsidRPr="008250F7">
        <w:rPr>
          <w:rFonts w:ascii="Times New Roman" w:hAnsi="Times New Roman" w:cs="Times New Roman"/>
          <w:sz w:val="24"/>
        </w:rPr>
        <w:t xml:space="preserve">hizmet sunan) en az </w:t>
      </w:r>
      <w:r>
        <w:rPr>
          <w:rFonts w:ascii="Times New Roman" w:hAnsi="Times New Roman" w:cs="Times New Roman"/>
          <w:sz w:val="24"/>
        </w:rPr>
        <w:t xml:space="preserve">bir ve en fazla iki </w:t>
      </w:r>
      <w:r w:rsidRPr="008250F7">
        <w:rPr>
          <w:rFonts w:ascii="Times New Roman" w:hAnsi="Times New Roman" w:cs="Times New Roman"/>
          <w:sz w:val="24"/>
        </w:rPr>
        <w:t>sosyal ekonomiy</w:t>
      </w:r>
      <w:r>
        <w:rPr>
          <w:rFonts w:ascii="Times New Roman" w:hAnsi="Times New Roman" w:cs="Times New Roman"/>
          <w:sz w:val="24"/>
        </w:rPr>
        <w:t xml:space="preserve">e destek veren kuruluş bulunmalıdır. </w:t>
      </w:r>
    </w:p>
    <w:p w:rsidR="00880938" w:rsidRPr="00174C4B" w:rsidRDefault="00880938" w:rsidP="00880938">
      <w:pPr>
        <w:jc w:val="both"/>
        <w:rPr>
          <w:rFonts w:ascii="Times New Roman" w:hAnsi="Times New Roman" w:cs="Times New Roman"/>
          <w:sz w:val="24"/>
        </w:rPr>
      </w:pPr>
      <w:r w:rsidRPr="00524B65">
        <w:rPr>
          <w:rFonts w:ascii="Times New Roman" w:hAnsi="Times New Roman" w:cs="Times New Roman"/>
          <w:sz w:val="24"/>
        </w:rPr>
        <w:t xml:space="preserve">- Konu 1 (SMP-COSME-2024-SEE-01) </w:t>
      </w:r>
      <w:r>
        <w:rPr>
          <w:rFonts w:ascii="Times New Roman" w:hAnsi="Times New Roman" w:cs="Times New Roman"/>
          <w:sz w:val="24"/>
        </w:rPr>
        <w:t>altında</w:t>
      </w:r>
      <w:r w:rsidRPr="00524B65">
        <w:rPr>
          <w:rFonts w:ascii="Times New Roman" w:hAnsi="Times New Roman" w:cs="Times New Roman"/>
          <w:sz w:val="24"/>
        </w:rPr>
        <w:t xml:space="preserve"> </w:t>
      </w:r>
      <w:r>
        <w:rPr>
          <w:rFonts w:ascii="Times New Roman" w:hAnsi="Times New Roman" w:cs="Times New Roman"/>
          <w:sz w:val="24"/>
        </w:rPr>
        <w:t xml:space="preserve">oluşturulan </w:t>
      </w:r>
      <w:proofErr w:type="gramStart"/>
      <w:r>
        <w:rPr>
          <w:rFonts w:ascii="Times New Roman" w:hAnsi="Times New Roman" w:cs="Times New Roman"/>
          <w:sz w:val="24"/>
        </w:rPr>
        <w:t>konsorsiyumda</w:t>
      </w:r>
      <w:proofErr w:type="gramEnd"/>
      <w:r>
        <w:rPr>
          <w:rFonts w:ascii="Times New Roman" w:hAnsi="Times New Roman" w:cs="Times New Roman"/>
          <w:sz w:val="24"/>
        </w:rPr>
        <w:t xml:space="preserve"> s</w:t>
      </w:r>
      <w:r w:rsidRPr="00174C4B">
        <w:rPr>
          <w:rFonts w:ascii="Times New Roman" w:hAnsi="Times New Roman" w:cs="Times New Roman"/>
          <w:sz w:val="24"/>
        </w:rPr>
        <w:t>osyal ekonomide kapa</w:t>
      </w:r>
      <w:r>
        <w:rPr>
          <w:rFonts w:ascii="Times New Roman" w:hAnsi="Times New Roman" w:cs="Times New Roman"/>
          <w:sz w:val="24"/>
        </w:rPr>
        <w:t xml:space="preserve">site geliştirme, eğitim, koçluk, </w:t>
      </w:r>
      <w:r w:rsidRPr="00174C4B">
        <w:rPr>
          <w:rFonts w:ascii="Times New Roman" w:hAnsi="Times New Roman" w:cs="Times New Roman"/>
          <w:sz w:val="24"/>
        </w:rPr>
        <w:t xml:space="preserve">işletme ve yönetim danışmanlığı konularında deneyime sahip </w:t>
      </w:r>
      <w:r>
        <w:rPr>
          <w:rFonts w:ascii="Times New Roman" w:hAnsi="Times New Roman" w:cs="Times New Roman"/>
          <w:sz w:val="24"/>
        </w:rPr>
        <w:t xml:space="preserve">en az </w:t>
      </w:r>
      <w:r w:rsidRPr="00174C4B">
        <w:rPr>
          <w:rFonts w:ascii="Times New Roman" w:hAnsi="Times New Roman" w:cs="Times New Roman"/>
          <w:sz w:val="24"/>
        </w:rPr>
        <w:t>bir e</w:t>
      </w:r>
      <w:r>
        <w:rPr>
          <w:rFonts w:ascii="Times New Roman" w:hAnsi="Times New Roman" w:cs="Times New Roman"/>
          <w:sz w:val="24"/>
        </w:rPr>
        <w:t xml:space="preserve">ğitim sağlayıcı, mesleki eğitim, </w:t>
      </w:r>
      <w:r w:rsidRPr="00174C4B">
        <w:rPr>
          <w:rFonts w:ascii="Times New Roman" w:hAnsi="Times New Roman" w:cs="Times New Roman"/>
          <w:sz w:val="24"/>
        </w:rPr>
        <w:t xml:space="preserve">öğretim </w:t>
      </w:r>
      <w:r>
        <w:rPr>
          <w:rFonts w:ascii="Times New Roman" w:hAnsi="Times New Roman" w:cs="Times New Roman"/>
          <w:sz w:val="24"/>
        </w:rPr>
        <w:t>veya</w:t>
      </w:r>
      <w:r w:rsidRPr="00174C4B">
        <w:rPr>
          <w:rFonts w:ascii="Times New Roman" w:hAnsi="Times New Roman" w:cs="Times New Roman"/>
          <w:sz w:val="24"/>
        </w:rPr>
        <w:t xml:space="preserve"> işletme okulu veya </w:t>
      </w:r>
      <w:r>
        <w:rPr>
          <w:rFonts w:ascii="Times New Roman" w:hAnsi="Times New Roman" w:cs="Times New Roman"/>
          <w:sz w:val="24"/>
        </w:rPr>
        <w:t>iş birliği</w:t>
      </w:r>
      <w:r w:rsidRPr="00174C4B">
        <w:rPr>
          <w:rFonts w:ascii="Times New Roman" w:hAnsi="Times New Roman" w:cs="Times New Roman"/>
          <w:sz w:val="24"/>
        </w:rPr>
        <w:t xml:space="preserve"> kuruluşu</w:t>
      </w:r>
      <w:r>
        <w:rPr>
          <w:rFonts w:ascii="Times New Roman" w:hAnsi="Times New Roman" w:cs="Times New Roman"/>
          <w:sz w:val="24"/>
        </w:rPr>
        <w:t xml:space="preserve"> olmalıdır.</w:t>
      </w:r>
    </w:p>
    <w:p w:rsidR="00880938" w:rsidRPr="00524B65" w:rsidRDefault="00880938" w:rsidP="00880938">
      <w:pPr>
        <w:jc w:val="both"/>
        <w:rPr>
          <w:rFonts w:ascii="Times New Roman" w:hAnsi="Times New Roman" w:cs="Times New Roman"/>
          <w:sz w:val="24"/>
        </w:rPr>
      </w:pPr>
      <w:r w:rsidRPr="00524B65">
        <w:rPr>
          <w:rFonts w:ascii="Times New Roman" w:hAnsi="Times New Roman" w:cs="Times New Roman"/>
          <w:sz w:val="24"/>
        </w:rPr>
        <w:t xml:space="preserve">-Konu 2 (SMP-COSME-2024-SEE-02) </w:t>
      </w:r>
      <w:r>
        <w:rPr>
          <w:rFonts w:ascii="Times New Roman" w:hAnsi="Times New Roman" w:cs="Times New Roman"/>
          <w:sz w:val="24"/>
        </w:rPr>
        <w:t>altında</w:t>
      </w:r>
      <w:r w:rsidRPr="00524B65">
        <w:rPr>
          <w:rFonts w:ascii="Times New Roman" w:hAnsi="Times New Roman" w:cs="Times New Roman"/>
          <w:sz w:val="24"/>
        </w:rPr>
        <w:t xml:space="preserve"> </w:t>
      </w:r>
      <w:r>
        <w:rPr>
          <w:rFonts w:ascii="Times New Roman" w:hAnsi="Times New Roman" w:cs="Times New Roman"/>
          <w:sz w:val="24"/>
        </w:rPr>
        <w:t>yer alacak</w:t>
      </w:r>
      <w:r w:rsidRPr="00524B65">
        <w:rPr>
          <w:rFonts w:ascii="Times New Roman" w:hAnsi="Times New Roman" w:cs="Times New Roman"/>
          <w:sz w:val="24"/>
        </w:rPr>
        <w:t xml:space="preserve"> </w:t>
      </w:r>
      <w:proofErr w:type="gramStart"/>
      <w:r w:rsidRPr="00524B65">
        <w:rPr>
          <w:rFonts w:ascii="Times New Roman" w:hAnsi="Times New Roman" w:cs="Times New Roman"/>
          <w:sz w:val="24"/>
        </w:rPr>
        <w:t>konsorsiyum</w:t>
      </w:r>
      <w:r>
        <w:rPr>
          <w:rFonts w:ascii="Times New Roman" w:hAnsi="Times New Roman" w:cs="Times New Roman"/>
          <w:sz w:val="24"/>
        </w:rPr>
        <w:t>d</w:t>
      </w:r>
      <w:r w:rsidRPr="00524B65">
        <w:rPr>
          <w:rFonts w:ascii="Times New Roman" w:hAnsi="Times New Roman" w:cs="Times New Roman"/>
          <w:sz w:val="24"/>
        </w:rPr>
        <w:t>a</w:t>
      </w:r>
      <w:proofErr w:type="gramEnd"/>
      <w:r w:rsidRPr="00524B65">
        <w:rPr>
          <w:rFonts w:ascii="Times New Roman" w:hAnsi="Times New Roman" w:cs="Times New Roman"/>
          <w:sz w:val="24"/>
        </w:rPr>
        <w:t xml:space="preserve"> </w:t>
      </w:r>
      <w:r>
        <w:rPr>
          <w:rFonts w:ascii="Times New Roman" w:hAnsi="Times New Roman" w:cs="Times New Roman"/>
          <w:sz w:val="24"/>
        </w:rPr>
        <w:t>aşağıda belirtilen ortaklar bulunmalıdır</w:t>
      </w:r>
      <w:r w:rsidRPr="00524B65">
        <w:rPr>
          <w:rFonts w:ascii="Times New Roman" w:hAnsi="Times New Roman" w:cs="Times New Roman"/>
          <w:sz w:val="24"/>
        </w:rPr>
        <w:t>:</w:t>
      </w:r>
    </w:p>
    <w:p w:rsidR="00880938" w:rsidRPr="0083719F" w:rsidRDefault="00880938" w:rsidP="00880938">
      <w:pPr>
        <w:pStyle w:val="ListeParagraf"/>
        <w:numPr>
          <w:ilvl w:val="0"/>
          <w:numId w:val="4"/>
        </w:numPr>
        <w:jc w:val="both"/>
        <w:rPr>
          <w:rFonts w:ascii="Times New Roman" w:hAnsi="Times New Roman" w:cs="Times New Roman"/>
          <w:sz w:val="24"/>
        </w:rPr>
      </w:pPr>
      <w:r w:rsidRPr="0083719F">
        <w:rPr>
          <w:rFonts w:ascii="Times New Roman" w:hAnsi="Times New Roman" w:cs="Times New Roman"/>
          <w:sz w:val="24"/>
        </w:rPr>
        <w:t xml:space="preserve">Konsorsiyumdaki her ülke için, </w:t>
      </w:r>
      <w:r w:rsidRPr="0083719F">
        <w:rPr>
          <w:rFonts w:ascii="Times New Roman" w:hAnsi="Times New Roman" w:cs="Times New Roman"/>
          <w:b/>
          <w:sz w:val="24"/>
        </w:rPr>
        <w:t>ulusal</w:t>
      </w:r>
      <w:r w:rsidRPr="0083719F">
        <w:rPr>
          <w:rFonts w:ascii="Times New Roman" w:hAnsi="Times New Roman" w:cs="Times New Roman"/>
          <w:sz w:val="24"/>
        </w:rPr>
        <w:t xml:space="preserve">, </w:t>
      </w:r>
      <w:r w:rsidRPr="0083719F">
        <w:rPr>
          <w:rFonts w:ascii="Times New Roman" w:hAnsi="Times New Roman" w:cs="Times New Roman"/>
          <w:b/>
          <w:sz w:val="24"/>
        </w:rPr>
        <w:t>bölgesel</w:t>
      </w:r>
      <w:r w:rsidRPr="0083719F">
        <w:rPr>
          <w:rFonts w:ascii="Times New Roman" w:hAnsi="Times New Roman" w:cs="Times New Roman"/>
          <w:sz w:val="24"/>
        </w:rPr>
        <w:t xml:space="preserve"> </w:t>
      </w:r>
      <w:r w:rsidRPr="0083719F">
        <w:rPr>
          <w:rFonts w:ascii="Times New Roman" w:hAnsi="Times New Roman" w:cs="Times New Roman"/>
          <w:b/>
          <w:sz w:val="24"/>
        </w:rPr>
        <w:t>veya</w:t>
      </w:r>
      <w:r w:rsidRPr="0083719F">
        <w:rPr>
          <w:rFonts w:ascii="Times New Roman" w:hAnsi="Times New Roman" w:cs="Times New Roman"/>
          <w:sz w:val="24"/>
        </w:rPr>
        <w:t xml:space="preserve"> </w:t>
      </w:r>
      <w:r w:rsidRPr="0083719F">
        <w:rPr>
          <w:rFonts w:ascii="Times New Roman" w:hAnsi="Times New Roman" w:cs="Times New Roman"/>
          <w:b/>
          <w:sz w:val="24"/>
        </w:rPr>
        <w:t>yerel</w:t>
      </w:r>
      <w:r w:rsidRPr="0083719F">
        <w:rPr>
          <w:rFonts w:ascii="Times New Roman" w:hAnsi="Times New Roman" w:cs="Times New Roman"/>
          <w:sz w:val="24"/>
        </w:rPr>
        <w:t xml:space="preserve"> </w:t>
      </w:r>
      <w:r w:rsidRPr="0083719F">
        <w:rPr>
          <w:rFonts w:ascii="Times New Roman" w:hAnsi="Times New Roman" w:cs="Times New Roman"/>
          <w:b/>
          <w:sz w:val="24"/>
        </w:rPr>
        <w:t>düzeyde</w:t>
      </w:r>
      <w:r w:rsidRPr="0083719F">
        <w:rPr>
          <w:rFonts w:ascii="Times New Roman" w:hAnsi="Times New Roman" w:cs="Times New Roman"/>
          <w:sz w:val="24"/>
        </w:rPr>
        <w:t xml:space="preserve"> faaliyet gösteren, </w:t>
      </w:r>
      <w:r w:rsidRPr="0083719F">
        <w:rPr>
          <w:rFonts w:ascii="Times New Roman" w:hAnsi="Times New Roman" w:cs="Times New Roman"/>
          <w:b/>
          <w:sz w:val="24"/>
        </w:rPr>
        <w:t>döngüsel</w:t>
      </w:r>
      <w:r w:rsidRPr="0083719F">
        <w:rPr>
          <w:rFonts w:ascii="Times New Roman" w:hAnsi="Times New Roman" w:cs="Times New Roman"/>
          <w:sz w:val="24"/>
        </w:rPr>
        <w:t xml:space="preserve"> </w:t>
      </w:r>
      <w:r w:rsidRPr="0083719F">
        <w:rPr>
          <w:rFonts w:ascii="Times New Roman" w:hAnsi="Times New Roman" w:cs="Times New Roman"/>
          <w:b/>
          <w:sz w:val="24"/>
        </w:rPr>
        <w:t>ekonomi</w:t>
      </w:r>
      <w:r w:rsidRPr="0083719F">
        <w:rPr>
          <w:rFonts w:ascii="Times New Roman" w:hAnsi="Times New Roman" w:cs="Times New Roman"/>
          <w:sz w:val="24"/>
        </w:rPr>
        <w:t xml:space="preserve"> konusunda deneyime sahip bir 'ana akım </w:t>
      </w:r>
      <w:proofErr w:type="spellStart"/>
      <w:r w:rsidRPr="0083719F">
        <w:rPr>
          <w:rFonts w:ascii="Times New Roman" w:hAnsi="Times New Roman" w:cs="Times New Roman"/>
          <w:sz w:val="24"/>
        </w:rPr>
        <w:t>sektörel</w:t>
      </w:r>
      <w:proofErr w:type="spellEnd"/>
      <w:r w:rsidRPr="0083719F">
        <w:rPr>
          <w:rFonts w:ascii="Times New Roman" w:hAnsi="Times New Roman" w:cs="Times New Roman"/>
          <w:sz w:val="24"/>
        </w:rPr>
        <w:t xml:space="preserve"> federasyon veya </w:t>
      </w:r>
      <w:r>
        <w:rPr>
          <w:rFonts w:ascii="Times New Roman" w:hAnsi="Times New Roman" w:cs="Times New Roman"/>
          <w:sz w:val="24"/>
        </w:rPr>
        <w:t>işbirliği</w:t>
      </w:r>
      <w:r w:rsidRPr="0083719F">
        <w:rPr>
          <w:rFonts w:ascii="Times New Roman" w:hAnsi="Times New Roman" w:cs="Times New Roman"/>
          <w:sz w:val="24"/>
        </w:rPr>
        <w:t xml:space="preserve"> kuruluşu' bulunmalıdır.</w:t>
      </w:r>
    </w:p>
    <w:p w:rsidR="00880938" w:rsidRPr="001E50F7" w:rsidRDefault="00880938" w:rsidP="00880938">
      <w:pPr>
        <w:pStyle w:val="ListeParagraf"/>
        <w:numPr>
          <w:ilvl w:val="0"/>
          <w:numId w:val="5"/>
        </w:numPr>
        <w:jc w:val="both"/>
        <w:rPr>
          <w:rFonts w:ascii="Times New Roman" w:hAnsi="Times New Roman" w:cs="Times New Roman"/>
          <w:sz w:val="24"/>
        </w:rPr>
      </w:pPr>
      <w:r w:rsidRPr="0083719F">
        <w:rPr>
          <w:rFonts w:ascii="Times New Roman" w:hAnsi="Times New Roman" w:cs="Times New Roman"/>
          <w:sz w:val="24"/>
        </w:rPr>
        <w:t xml:space="preserve">AB düzeyinde faaliyet gösteren </w:t>
      </w:r>
      <w:r w:rsidRPr="0083719F">
        <w:rPr>
          <w:rFonts w:ascii="Times New Roman" w:hAnsi="Times New Roman" w:cs="Times New Roman"/>
          <w:b/>
          <w:sz w:val="24"/>
        </w:rPr>
        <w:t>döngüsel</w:t>
      </w:r>
      <w:r w:rsidRPr="0083719F">
        <w:rPr>
          <w:rFonts w:ascii="Times New Roman" w:hAnsi="Times New Roman" w:cs="Times New Roman"/>
          <w:sz w:val="24"/>
        </w:rPr>
        <w:t xml:space="preserve"> </w:t>
      </w:r>
      <w:r w:rsidRPr="0083719F">
        <w:rPr>
          <w:rFonts w:ascii="Times New Roman" w:hAnsi="Times New Roman" w:cs="Times New Roman"/>
          <w:b/>
          <w:sz w:val="24"/>
        </w:rPr>
        <w:t>ekonomi</w:t>
      </w:r>
      <w:r w:rsidRPr="0083719F">
        <w:rPr>
          <w:rFonts w:ascii="Times New Roman" w:hAnsi="Times New Roman" w:cs="Times New Roman"/>
          <w:sz w:val="24"/>
        </w:rPr>
        <w:t xml:space="preserve"> konusunda deneyime sahip işletmeleri destekleyen ya da temsil eden bir 'ana a</w:t>
      </w:r>
      <w:r>
        <w:rPr>
          <w:rFonts w:ascii="Times New Roman" w:hAnsi="Times New Roman" w:cs="Times New Roman"/>
          <w:sz w:val="24"/>
        </w:rPr>
        <w:t xml:space="preserve">kım </w:t>
      </w:r>
      <w:proofErr w:type="spellStart"/>
      <w:r>
        <w:rPr>
          <w:rFonts w:ascii="Times New Roman" w:hAnsi="Times New Roman" w:cs="Times New Roman"/>
          <w:sz w:val="24"/>
        </w:rPr>
        <w:t>sektörel</w:t>
      </w:r>
      <w:proofErr w:type="spellEnd"/>
      <w:r>
        <w:rPr>
          <w:rFonts w:ascii="Times New Roman" w:hAnsi="Times New Roman" w:cs="Times New Roman"/>
          <w:sz w:val="24"/>
        </w:rPr>
        <w:t xml:space="preserve"> federasyon veya işbirliği kuruluşu </w:t>
      </w:r>
      <w:r w:rsidRPr="0083719F">
        <w:rPr>
          <w:rFonts w:ascii="Times New Roman" w:hAnsi="Times New Roman" w:cs="Times New Roman"/>
          <w:sz w:val="24"/>
        </w:rPr>
        <w:t>bulunmalıdır.</w:t>
      </w:r>
    </w:p>
    <w:p w:rsidR="00A83BFA" w:rsidRDefault="00A83BFA" w:rsidP="00880938">
      <w:pPr>
        <w:jc w:val="both"/>
        <w:rPr>
          <w:rFonts w:ascii="Times New Roman" w:hAnsi="Times New Roman" w:cs="Times New Roman"/>
          <w:b/>
          <w:sz w:val="24"/>
        </w:rPr>
      </w:pPr>
    </w:p>
    <w:p w:rsidR="00880938" w:rsidRPr="00155B12" w:rsidRDefault="00880938" w:rsidP="00880938">
      <w:pPr>
        <w:jc w:val="both"/>
        <w:rPr>
          <w:rFonts w:ascii="Times New Roman" w:hAnsi="Times New Roman" w:cs="Times New Roman"/>
          <w:b/>
          <w:sz w:val="24"/>
        </w:rPr>
      </w:pPr>
      <w:r w:rsidRPr="00155B12">
        <w:rPr>
          <w:rFonts w:ascii="Times New Roman" w:hAnsi="Times New Roman" w:cs="Times New Roman"/>
          <w:b/>
          <w:sz w:val="24"/>
        </w:rPr>
        <w:t>BÜTÇE</w:t>
      </w:r>
    </w:p>
    <w:p w:rsidR="00880938" w:rsidRDefault="00880938" w:rsidP="00880938">
      <w:pPr>
        <w:pStyle w:val="ListeParagraf"/>
        <w:jc w:val="both"/>
        <w:rPr>
          <w:rFonts w:ascii="Times New Roman" w:hAnsi="Times New Roman" w:cs="Times New Roman"/>
          <w:sz w:val="24"/>
        </w:rPr>
      </w:pPr>
      <w:r>
        <w:rPr>
          <w:rFonts w:ascii="Times New Roman" w:hAnsi="Times New Roman" w:cs="Times New Roman"/>
          <w:sz w:val="24"/>
        </w:rPr>
        <w:t>Ç</w:t>
      </w:r>
      <w:r w:rsidRPr="00B167FB">
        <w:rPr>
          <w:rFonts w:ascii="Times New Roman" w:hAnsi="Times New Roman" w:cs="Times New Roman"/>
          <w:sz w:val="24"/>
        </w:rPr>
        <w:t>ağrı</w:t>
      </w:r>
      <w:r>
        <w:rPr>
          <w:rFonts w:ascii="Times New Roman" w:hAnsi="Times New Roman" w:cs="Times New Roman"/>
          <w:sz w:val="24"/>
        </w:rPr>
        <w:t>nın</w:t>
      </w:r>
      <w:r w:rsidRPr="00B167FB">
        <w:rPr>
          <w:rFonts w:ascii="Times New Roman" w:hAnsi="Times New Roman" w:cs="Times New Roman"/>
          <w:sz w:val="24"/>
        </w:rPr>
        <w:t xml:space="preserve"> </w:t>
      </w:r>
      <w:r>
        <w:rPr>
          <w:rFonts w:ascii="Times New Roman" w:hAnsi="Times New Roman" w:cs="Times New Roman"/>
          <w:sz w:val="24"/>
        </w:rPr>
        <w:t xml:space="preserve">toplam bütçesi </w:t>
      </w:r>
      <w:r w:rsidRPr="00B167FB">
        <w:rPr>
          <w:rFonts w:ascii="Times New Roman" w:hAnsi="Times New Roman" w:cs="Times New Roman"/>
          <w:sz w:val="24"/>
        </w:rPr>
        <w:t xml:space="preserve">8.000.000 </w:t>
      </w:r>
      <w:proofErr w:type="spellStart"/>
      <w:r w:rsidRPr="00B167FB">
        <w:rPr>
          <w:rFonts w:ascii="Times New Roman" w:hAnsi="Times New Roman" w:cs="Times New Roman"/>
          <w:sz w:val="24"/>
        </w:rPr>
        <w:t>Avro'dur</w:t>
      </w:r>
      <w:proofErr w:type="spellEnd"/>
      <w:r w:rsidRPr="00B167FB">
        <w:rPr>
          <w:rFonts w:ascii="Times New Roman" w:hAnsi="Times New Roman" w:cs="Times New Roman"/>
          <w:sz w:val="24"/>
        </w:rPr>
        <w:t>.</w:t>
      </w:r>
    </w:p>
    <w:p w:rsidR="00880938" w:rsidRPr="00B167FB" w:rsidRDefault="00880938" w:rsidP="00880938">
      <w:pPr>
        <w:pStyle w:val="ListeParagraf"/>
        <w:jc w:val="both"/>
        <w:rPr>
          <w:rFonts w:ascii="Times New Roman" w:hAnsi="Times New Roman" w:cs="Times New Roman"/>
          <w:sz w:val="24"/>
        </w:rPr>
      </w:pPr>
    </w:p>
    <w:tbl>
      <w:tblPr>
        <w:tblStyle w:val="TabloKlavuzu"/>
        <w:tblW w:w="0" w:type="auto"/>
        <w:tblInd w:w="720" w:type="dxa"/>
        <w:tblLook w:val="04A0" w:firstRow="1" w:lastRow="0" w:firstColumn="1" w:lastColumn="0" w:noHBand="0" w:noVBand="1"/>
      </w:tblPr>
      <w:tblGrid>
        <w:gridCol w:w="4209"/>
        <w:gridCol w:w="4133"/>
      </w:tblGrid>
      <w:tr w:rsidR="00880938" w:rsidTr="00A30CF4">
        <w:tc>
          <w:tcPr>
            <w:tcW w:w="4209" w:type="dxa"/>
          </w:tcPr>
          <w:p w:rsidR="00880938" w:rsidRDefault="00880938" w:rsidP="00A30CF4">
            <w:pPr>
              <w:pStyle w:val="ListeParagraf"/>
              <w:ind w:left="0"/>
              <w:jc w:val="both"/>
              <w:rPr>
                <w:rFonts w:ascii="Times New Roman" w:hAnsi="Times New Roman" w:cs="Times New Roman"/>
                <w:sz w:val="24"/>
              </w:rPr>
            </w:pPr>
            <w:r>
              <w:rPr>
                <w:rFonts w:ascii="Times New Roman" w:hAnsi="Times New Roman" w:cs="Times New Roman"/>
                <w:sz w:val="24"/>
              </w:rPr>
              <w:t>Konu</w:t>
            </w:r>
          </w:p>
        </w:tc>
        <w:tc>
          <w:tcPr>
            <w:tcW w:w="4133" w:type="dxa"/>
          </w:tcPr>
          <w:p w:rsidR="00880938" w:rsidRDefault="00880938" w:rsidP="00A30CF4">
            <w:pPr>
              <w:pStyle w:val="ListeParagraf"/>
              <w:ind w:left="0"/>
              <w:jc w:val="both"/>
              <w:rPr>
                <w:rFonts w:ascii="Times New Roman" w:hAnsi="Times New Roman" w:cs="Times New Roman"/>
                <w:sz w:val="24"/>
              </w:rPr>
            </w:pPr>
            <w:r>
              <w:rPr>
                <w:rFonts w:ascii="Times New Roman" w:hAnsi="Times New Roman" w:cs="Times New Roman"/>
                <w:sz w:val="24"/>
              </w:rPr>
              <w:t>Konu Bütçesi</w:t>
            </w:r>
          </w:p>
        </w:tc>
      </w:tr>
      <w:tr w:rsidR="00880938" w:rsidTr="00A30CF4">
        <w:tc>
          <w:tcPr>
            <w:tcW w:w="4209" w:type="dxa"/>
          </w:tcPr>
          <w:p w:rsidR="00880938" w:rsidRDefault="00880938" w:rsidP="00A30CF4">
            <w:pPr>
              <w:pStyle w:val="ListeParagraf"/>
              <w:ind w:left="0"/>
              <w:jc w:val="both"/>
              <w:rPr>
                <w:rFonts w:ascii="Times New Roman" w:hAnsi="Times New Roman" w:cs="Times New Roman"/>
                <w:sz w:val="24"/>
              </w:rPr>
            </w:pPr>
            <w:r w:rsidRPr="00EC7ADF">
              <w:rPr>
                <w:rFonts w:ascii="Times New Roman" w:hAnsi="Times New Roman" w:cs="Times New Roman"/>
                <w:sz w:val="24"/>
              </w:rPr>
              <w:t xml:space="preserve">1-KOBİ'lerin sosyal ekonomide </w:t>
            </w:r>
            <w:proofErr w:type="spellStart"/>
            <w:r>
              <w:rPr>
                <w:rFonts w:ascii="Times New Roman" w:hAnsi="Times New Roman" w:cs="Times New Roman"/>
                <w:sz w:val="24"/>
              </w:rPr>
              <w:t>organizasyonel</w:t>
            </w:r>
            <w:proofErr w:type="spellEnd"/>
            <w:r w:rsidRPr="00EC7ADF">
              <w:rPr>
                <w:rFonts w:ascii="Times New Roman" w:hAnsi="Times New Roman" w:cs="Times New Roman"/>
                <w:sz w:val="24"/>
              </w:rPr>
              <w:t xml:space="preserve"> ve girişimci</w:t>
            </w:r>
            <w:r>
              <w:rPr>
                <w:rFonts w:ascii="Times New Roman" w:hAnsi="Times New Roman" w:cs="Times New Roman"/>
                <w:sz w:val="24"/>
              </w:rPr>
              <w:t xml:space="preserve">lik </w:t>
            </w:r>
            <w:r w:rsidRPr="00EC7ADF">
              <w:rPr>
                <w:rFonts w:ascii="Times New Roman" w:hAnsi="Times New Roman" w:cs="Times New Roman"/>
                <w:sz w:val="24"/>
              </w:rPr>
              <w:t>kapasitelerinin artırılması.</w:t>
            </w:r>
          </w:p>
        </w:tc>
        <w:tc>
          <w:tcPr>
            <w:tcW w:w="4133" w:type="dxa"/>
          </w:tcPr>
          <w:p w:rsidR="00880938" w:rsidRPr="002173F7" w:rsidRDefault="00880938" w:rsidP="00A30CF4">
            <w:pPr>
              <w:pStyle w:val="ListeParagraf"/>
              <w:ind w:left="0"/>
              <w:jc w:val="both"/>
              <w:rPr>
                <w:rFonts w:ascii="Times New Roman" w:hAnsi="Times New Roman" w:cs="Times New Roman"/>
                <w:sz w:val="24"/>
              </w:rPr>
            </w:pPr>
            <w:r w:rsidRPr="002173F7">
              <w:rPr>
                <w:rFonts w:ascii="Times New Roman" w:hAnsi="Times New Roman" w:cs="Times New Roman"/>
                <w:sz w:val="24"/>
              </w:rPr>
              <w:t>6.000.000 Euro</w:t>
            </w:r>
          </w:p>
        </w:tc>
      </w:tr>
      <w:tr w:rsidR="00880938" w:rsidTr="00A30CF4">
        <w:tc>
          <w:tcPr>
            <w:tcW w:w="4209" w:type="dxa"/>
          </w:tcPr>
          <w:p w:rsidR="00880938" w:rsidRDefault="00880938" w:rsidP="00A30CF4">
            <w:pPr>
              <w:pStyle w:val="ListeParagraf"/>
              <w:ind w:left="0"/>
              <w:jc w:val="both"/>
              <w:rPr>
                <w:rFonts w:ascii="Times New Roman" w:hAnsi="Times New Roman" w:cs="Times New Roman"/>
                <w:sz w:val="24"/>
              </w:rPr>
            </w:pPr>
            <w:r w:rsidRPr="00EC7ADF">
              <w:rPr>
                <w:rFonts w:ascii="Times New Roman" w:hAnsi="Times New Roman" w:cs="Times New Roman"/>
                <w:sz w:val="24"/>
              </w:rPr>
              <w:t xml:space="preserve">2-Sosyal ekonomide ana akım işletmeler ve KOBİ'ler arasında döngüsel değer zincirleri için </w:t>
            </w:r>
            <w:r>
              <w:rPr>
                <w:rFonts w:ascii="Times New Roman" w:hAnsi="Times New Roman" w:cs="Times New Roman"/>
                <w:sz w:val="24"/>
              </w:rPr>
              <w:t>işbirlikleri</w:t>
            </w:r>
          </w:p>
        </w:tc>
        <w:tc>
          <w:tcPr>
            <w:tcW w:w="4133" w:type="dxa"/>
          </w:tcPr>
          <w:p w:rsidR="00880938" w:rsidRPr="002173F7" w:rsidRDefault="00880938" w:rsidP="00A30CF4">
            <w:pPr>
              <w:pStyle w:val="ListeParagraf"/>
              <w:ind w:left="0"/>
              <w:jc w:val="both"/>
              <w:rPr>
                <w:rFonts w:ascii="Times New Roman" w:hAnsi="Times New Roman" w:cs="Times New Roman"/>
                <w:sz w:val="24"/>
              </w:rPr>
            </w:pPr>
            <w:r w:rsidRPr="002173F7">
              <w:rPr>
                <w:rFonts w:ascii="Times New Roman" w:hAnsi="Times New Roman" w:cs="Times New Roman"/>
                <w:sz w:val="24"/>
              </w:rPr>
              <w:t>2.000.000 Euro</w:t>
            </w:r>
          </w:p>
        </w:tc>
      </w:tr>
    </w:tbl>
    <w:p w:rsidR="00880938" w:rsidRDefault="00880938" w:rsidP="00880938">
      <w:pPr>
        <w:pStyle w:val="ListeParagraf"/>
        <w:jc w:val="both"/>
        <w:rPr>
          <w:rFonts w:ascii="Times New Roman" w:hAnsi="Times New Roman" w:cs="Times New Roman"/>
          <w:sz w:val="24"/>
        </w:rPr>
      </w:pPr>
    </w:p>
    <w:p w:rsidR="00880938" w:rsidRPr="00722374" w:rsidRDefault="00880938" w:rsidP="00880938">
      <w:pPr>
        <w:pStyle w:val="ListeParagraf"/>
        <w:jc w:val="both"/>
      </w:pPr>
      <w:r w:rsidRPr="0083719F">
        <w:rPr>
          <w:rFonts w:ascii="Times New Roman" w:hAnsi="Times New Roman" w:cs="Times New Roman"/>
          <w:sz w:val="24"/>
        </w:rPr>
        <w:t>Proje bütçelerinin (maksimum hibe tutarı) aşağıdaki gibi olması beklenmektedir:</w:t>
      </w:r>
    </w:p>
    <w:p w:rsidR="00880938" w:rsidRPr="0083719F" w:rsidRDefault="00880938" w:rsidP="00880938">
      <w:pPr>
        <w:pStyle w:val="ListeParagraf"/>
        <w:jc w:val="both"/>
        <w:rPr>
          <w:rFonts w:ascii="Times New Roman" w:hAnsi="Times New Roman" w:cs="Times New Roman"/>
          <w:sz w:val="24"/>
        </w:rPr>
      </w:pPr>
      <w:r w:rsidRPr="0083719F">
        <w:rPr>
          <w:rFonts w:ascii="Times New Roman" w:hAnsi="Times New Roman" w:cs="Times New Roman"/>
          <w:sz w:val="24"/>
        </w:rPr>
        <w:t xml:space="preserve">- </w:t>
      </w:r>
      <w:r>
        <w:rPr>
          <w:rFonts w:ascii="Times New Roman" w:hAnsi="Times New Roman" w:cs="Times New Roman"/>
          <w:sz w:val="24"/>
        </w:rPr>
        <w:t>K</w:t>
      </w:r>
      <w:r w:rsidRPr="0083719F">
        <w:rPr>
          <w:rFonts w:ascii="Times New Roman" w:hAnsi="Times New Roman" w:cs="Times New Roman"/>
          <w:sz w:val="24"/>
        </w:rPr>
        <w:t>onu 1 (SMP-COSME-2024-SEE-01) için 1</w:t>
      </w:r>
      <w:r>
        <w:rPr>
          <w:rFonts w:ascii="Times New Roman" w:hAnsi="Times New Roman" w:cs="Times New Roman"/>
          <w:sz w:val="24"/>
        </w:rPr>
        <w:t>.</w:t>
      </w:r>
      <w:r w:rsidRPr="0083719F">
        <w:rPr>
          <w:rFonts w:ascii="Times New Roman" w:hAnsi="Times New Roman" w:cs="Times New Roman"/>
          <w:sz w:val="24"/>
        </w:rPr>
        <w:t>500</w:t>
      </w:r>
      <w:r>
        <w:rPr>
          <w:rFonts w:ascii="Times New Roman" w:hAnsi="Times New Roman" w:cs="Times New Roman"/>
          <w:sz w:val="24"/>
        </w:rPr>
        <w:t>.</w:t>
      </w:r>
      <w:r w:rsidRPr="0083719F">
        <w:rPr>
          <w:rFonts w:ascii="Times New Roman" w:hAnsi="Times New Roman" w:cs="Times New Roman"/>
          <w:sz w:val="24"/>
        </w:rPr>
        <w:t>000 il</w:t>
      </w:r>
      <w:r>
        <w:rPr>
          <w:rFonts w:ascii="Times New Roman" w:hAnsi="Times New Roman" w:cs="Times New Roman"/>
          <w:sz w:val="24"/>
        </w:rPr>
        <w:t>e</w:t>
      </w:r>
      <w:r w:rsidRPr="0083719F">
        <w:rPr>
          <w:rFonts w:ascii="Times New Roman" w:hAnsi="Times New Roman" w:cs="Times New Roman"/>
          <w:sz w:val="24"/>
        </w:rPr>
        <w:t xml:space="preserve"> 2</w:t>
      </w:r>
      <w:r>
        <w:rPr>
          <w:rFonts w:ascii="Times New Roman" w:hAnsi="Times New Roman" w:cs="Times New Roman"/>
          <w:sz w:val="24"/>
        </w:rPr>
        <w:t>.</w:t>
      </w:r>
      <w:r w:rsidRPr="0083719F">
        <w:rPr>
          <w:rFonts w:ascii="Times New Roman" w:hAnsi="Times New Roman" w:cs="Times New Roman"/>
          <w:sz w:val="24"/>
        </w:rPr>
        <w:t>000</w:t>
      </w:r>
      <w:r>
        <w:rPr>
          <w:rFonts w:ascii="Times New Roman" w:hAnsi="Times New Roman" w:cs="Times New Roman"/>
          <w:sz w:val="24"/>
        </w:rPr>
        <w:t>.</w:t>
      </w:r>
      <w:r w:rsidRPr="0083719F">
        <w:rPr>
          <w:rFonts w:ascii="Times New Roman" w:hAnsi="Times New Roman" w:cs="Times New Roman"/>
          <w:sz w:val="24"/>
        </w:rPr>
        <w:t>000 Avro arası</w:t>
      </w:r>
    </w:p>
    <w:p w:rsidR="00880938" w:rsidRPr="0083719F" w:rsidRDefault="00880938" w:rsidP="00880938">
      <w:pPr>
        <w:pStyle w:val="ListeParagraf"/>
        <w:jc w:val="both"/>
        <w:rPr>
          <w:rFonts w:ascii="Times New Roman" w:hAnsi="Times New Roman" w:cs="Times New Roman"/>
          <w:sz w:val="24"/>
        </w:rPr>
      </w:pPr>
      <w:r w:rsidRPr="0083719F">
        <w:rPr>
          <w:rFonts w:ascii="Times New Roman" w:hAnsi="Times New Roman" w:cs="Times New Roman"/>
          <w:sz w:val="24"/>
        </w:rPr>
        <w:t xml:space="preserve">- </w:t>
      </w:r>
      <w:r>
        <w:rPr>
          <w:rFonts w:ascii="Times New Roman" w:hAnsi="Times New Roman" w:cs="Times New Roman"/>
          <w:sz w:val="24"/>
        </w:rPr>
        <w:t>K</w:t>
      </w:r>
      <w:r w:rsidRPr="0083719F">
        <w:rPr>
          <w:rFonts w:ascii="Times New Roman" w:hAnsi="Times New Roman" w:cs="Times New Roman"/>
          <w:sz w:val="24"/>
        </w:rPr>
        <w:t>onu 2 (SMP-COSME-2024-SEE-02) için yaklaşık 1</w:t>
      </w:r>
      <w:r>
        <w:rPr>
          <w:rFonts w:ascii="Times New Roman" w:hAnsi="Times New Roman" w:cs="Times New Roman"/>
          <w:sz w:val="24"/>
        </w:rPr>
        <w:t>.</w:t>
      </w:r>
      <w:r w:rsidRPr="0083719F">
        <w:rPr>
          <w:rFonts w:ascii="Times New Roman" w:hAnsi="Times New Roman" w:cs="Times New Roman"/>
          <w:sz w:val="24"/>
        </w:rPr>
        <w:t>000</w:t>
      </w:r>
      <w:r>
        <w:rPr>
          <w:rFonts w:ascii="Times New Roman" w:hAnsi="Times New Roman" w:cs="Times New Roman"/>
          <w:sz w:val="24"/>
        </w:rPr>
        <w:t>.</w:t>
      </w:r>
      <w:r w:rsidRPr="0083719F">
        <w:rPr>
          <w:rFonts w:ascii="Times New Roman" w:hAnsi="Times New Roman" w:cs="Times New Roman"/>
          <w:sz w:val="24"/>
        </w:rPr>
        <w:t>000 Avro.</w:t>
      </w:r>
    </w:p>
    <w:p w:rsidR="00880938" w:rsidRPr="0083719F" w:rsidRDefault="00880938" w:rsidP="00880938">
      <w:pPr>
        <w:pStyle w:val="ListeParagraf"/>
        <w:jc w:val="both"/>
        <w:rPr>
          <w:rFonts w:ascii="Times New Roman" w:hAnsi="Times New Roman" w:cs="Times New Roman"/>
          <w:sz w:val="24"/>
        </w:rPr>
      </w:pPr>
    </w:p>
    <w:p w:rsidR="00880938" w:rsidRPr="00847574" w:rsidRDefault="00880938" w:rsidP="00880938">
      <w:pPr>
        <w:jc w:val="both"/>
        <w:rPr>
          <w:rFonts w:ascii="Times New Roman" w:hAnsi="Times New Roman" w:cs="Times New Roman"/>
          <w:b/>
          <w:sz w:val="24"/>
        </w:rPr>
      </w:pPr>
      <w:r w:rsidRPr="00847574">
        <w:rPr>
          <w:rFonts w:ascii="Times New Roman" w:hAnsi="Times New Roman" w:cs="Times New Roman"/>
          <w:b/>
          <w:sz w:val="24"/>
        </w:rPr>
        <w:t>Zaman Çizelgesi ve Son Tarihler</w:t>
      </w:r>
    </w:p>
    <w:p w:rsidR="00880938" w:rsidRDefault="00880938" w:rsidP="00880938">
      <w:pPr>
        <w:pStyle w:val="ListeParagraf"/>
        <w:jc w:val="both"/>
        <w:rPr>
          <w:rFonts w:ascii="Times New Roman" w:hAnsi="Times New Roman" w:cs="Times New Roman"/>
          <w:b/>
          <w:sz w:val="24"/>
        </w:rPr>
      </w:pPr>
    </w:p>
    <w:tbl>
      <w:tblPr>
        <w:tblStyle w:val="TabloKlavuzu"/>
        <w:tblW w:w="0" w:type="auto"/>
        <w:tblInd w:w="720" w:type="dxa"/>
        <w:tblLook w:val="04A0" w:firstRow="1" w:lastRow="0" w:firstColumn="1" w:lastColumn="0" w:noHBand="0" w:noVBand="1"/>
      </w:tblPr>
      <w:tblGrid>
        <w:gridCol w:w="4066"/>
        <w:gridCol w:w="3958"/>
      </w:tblGrid>
      <w:tr w:rsidR="00880938" w:rsidTr="00A30CF4">
        <w:trPr>
          <w:trHeight w:val="371"/>
        </w:trPr>
        <w:tc>
          <w:tcPr>
            <w:tcW w:w="8024" w:type="dxa"/>
            <w:gridSpan w:val="2"/>
          </w:tcPr>
          <w:p w:rsidR="00880938" w:rsidRPr="00E05833" w:rsidRDefault="00880938" w:rsidP="00A30CF4">
            <w:pPr>
              <w:pStyle w:val="ListeParagraf"/>
              <w:ind w:left="0"/>
              <w:jc w:val="both"/>
              <w:rPr>
                <w:rFonts w:ascii="Times New Roman" w:hAnsi="Times New Roman" w:cs="Times New Roman"/>
                <w:sz w:val="24"/>
              </w:rPr>
            </w:pPr>
            <w:r w:rsidRPr="00E05833">
              <w:rPr>
                <w:rFonts w:ascii="Times New Roman" w:hAnsi="Times New Roman" w:cs="Times New Roman"/>
                <w:sz w:val="24"/>
              </w:rPr>
              <w:t>Zaman çizelgesi ve son tarihler (gösterge niteliğinde)</w:t>
            </w:r>
          </w:p>
        </w:tc>
      </w:tr>
      <w:tr w:rsidR="00880938" w:rsidTr="00A30CF4">
        <w:trPr>
          <w:trHeight w:val="371"/>
        </w:trPr>
        <w:tc>
          <w:tcPr>
            <w:tcW w:w="4066" w:type="dxa"/>
          </w:tcPr>
          <w:p w:rsidR="00880938" w:rsidRPr="00406BB2" w:rsidRDefault="00880938" w:rsidP="00A30CF4">
            <w:pPr>
              <w:pStyle w:val="ListeParagraf"/>
              <w:ind w:left="0"/>
              <w:rPr>
                <w:rFonts w:ascii="Times New Roman" w:hAnsi="Times New Roman" w:cs="Times New Roman"/>
                <w:sz w:val="24"/>
              </w:rPr>
            </w:pPr>
            <w:r w:rsidRPr="00406BB2">
              <w:rPr>
                <w:rFonts w:ascii="Times New Roman" w:hAnsi="Times New Roman" w:cs="Times New Roman"/>
                <w:sz w:val="24"/>
              </w:rPr>
              <w:t xml:space="preserve">Çağrı açılışı: </w:t>
            </w:r>
          </w:p>
        </w:tc>
        <w:tc>
          <w:tcPr>
            <w:tcW w:w="3958" w:type="dxa"/>
          </w:tcPr>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1 Ekim 2024</w:t>
            </w:r>
          </w:p>
        </w:tc>
      </w:tr>
      <w:tr w:rsidR="00880938" w:rsidTr="00A30CF4">
        <w:trPr>
          <w:trHeight w:val="766"/>
        </w:trPr>
        <w:tc>
          <w:tcPr>
            <w:tcW w:w="4066" w:type="dxa"/>
          </w:tcPr>
          <w:p w:rsidR="00880938" w:rsidRPr="00406BB2" w:rsidRDefault="00880938" w:rsidP="00A30CF4">
            <w:pPr>
              <w:rPr>
                <w:rFonts w:ascii="Times New Roman" w:hAnsi="Times New Roman" w:cs="Times New Roman"/>
                <w:sz w:val="24"/>
              </w:rPr>
            </w:pPr>
            <w:r w:rsidRPr="00406BB2">
              <w:rPr>
                <w:rFonts w:ascii="Times New Roman" w:hAnsi="Times New Roman" w:cs="Times New Roman"/>
                <w:sz w:val="24"/>
              </w:rPr>
              <w:t xml:space="preserve">Son başvuru tarihi: </w:t>
            </w:r>
          </w:p>
          <w:p w:rsidR="00880938" w:rsidRPr="00406BB2" w:rsidRDefault="00880938" w:rsidP="00A30CF4">
            <w:pPr>
              <w:pStyle w:val="ListeParagraf"/>
              <w:ind w:left="0"/>
              <w:rPr>
                <w:rFonts w:ascii="Times New Roman" w:hAnsi="Times New Roman" w:cs="Times New Roman"/>
                <w:sz w:val="24"/>
                <w:szCs w:val="24"/>
              </w:rPr>
            </w:pPr>
          </w:p>
        </w:tc>
        <w:tc>
          <w:tcPr>
            <w:tcW w:w="3958" w:type="dxa"/>
          </w:tcPr>
          <w:p w:rsidR="00880938" w:rsidRPr="00406BB2" w:rsidRDefault="00880938" w:rsidP="00A30CF4">
            <w:pPr>
              <w:jc w:val="both"/>
              <w:rPr>
                <w:rFonts w:ascii="Times New Roman" w:hAnsi="Times New Roman" w:cs="Times New Roman"/>
                <w:sz w:val="24"/>
              </w:rPr>
            </w:pPr>
            <w:r w:rsidRPr="00406BB2">
              <w:rPr>
                <w:rFonts w:ascii="Times New Roman" w:hAnsi="Times New Roman" w:cs="Times New Roman"/>
                <w:sz w:val="24"/>
              </w:rPr>
              <w:t>10 Aralık 2024 - 17:00:00 CET</w:t>
            </w:r>
          </w:p>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(Brüksel)</w:t>
            </w:r>
          </w:p>
        </w:tc>
      </w:tr>
      <w:tr w:rsidR="00880938" w:rsidTr="00A30CF4">
        <w:trPr>
          <w:trHeight w:val="371"/>
        </w:trPr>
        <w:tc>
          <w:tcPr>
            <w:tcW w:w="4066" w:type="dxa"/>
          </w:tcPr>
          <w:p w:rsidR="00880938" w:rsidRPr="00406BB2" w:rsidRDefault="00880938" w:rsidP="00A30CF4">
            <w:pPr>
              <w:pStyle w:val="ListeParagraf"/>
              <w:ind w:left="0"/>
              <w:rPr>
                <w:rFonts w:ascii="Times New Roman" w:hAnsi="Times New Roman" w:cs="Times New Roman"/>
                <w:sz w:val="24"/>
              </w:rPr>
            </w:pPr>
            <w:r w:rsidRPr="00406BB2">
              <w:rPr>
                <w:rFonts w:ascii="Times New Roman" w:hAnsi="Times New Roman" w:cs="Times New Roman"/>
                <w:sz w:val="24"/>
              </w:rPr>
              <w:t xml:space="preserve">Değerlendirme: </w:t>
            </w:r>
          </w:p>
        </w:tc>
        <w:tc>
          <w:tcPr>
            <w:tcW w:w="3958" w:type="dxa"/>
          </w:tcPr>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Ocak-Nisan 2025</w:t>
            </w:r>
          </w:p>
        </w:tc>
      </w:tr>
      <w:tr w:rsidR="00880938" w:rsidTr="00A30CF4">
        <w:trPr>
          <w:trHeight w:val="347"/>
        </w:trPr>
        <w:tc>
          <w:tcPr>
            <w:tcW w:w="4066" w:type="dxa"/>
          </w:tcPr>
          <w:p w:rsidR="00880938" w:rsidRPr="00406BB2" w:rsidRDefault="00880938" w:rsidP="00A30CF4">
            <w:pPr>
              <w:pStyle w:val="ListeParagraf"/>
              <w:ind w:left="0"/>
              <w:rPr>
                <w:rFonts w:ascii="Times New Roman" w:hAnsi="Times New Roman" w:cs="Times New Roman"/>
                <w:sz w:val="24"/>
              </w:rPr>
            </w:pPr>
            <w:r w:rsidRPr="00406BB2">
              <w:rPr>
                <w:rFonts w:ascii="Times New Roman" w:hAnsi="Times New Roman" w:cs="Times New Roman"/>
                <w:sz w:val="24"/>
              </w:rPr>
              <w:t>Değerlendirme sonuçları</w:t>
            </w:r>
            <w:r>
              <w:rPr>
                <w:rFonts w:ascii="Times New Roman" w:hAnsi="Times New Roman" w:cs="Times New Roman"/>
                <w:sz w:val="24"/>
              </w:rPr>
              <w:t xml:space="preserve">nın açıklanması: </w:t>
            </w:r>
          </w:p>
        </w:tc>
        <w:tc>
          <w:tcPr>
            <w:tcW w:w="3958" w:type="dxa"/>
          </w:tcPr>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Nisan 2025</w:t>
            </w:r>
          </w:p>
        </w:tc>
      </w:tr>
    </w:tbl>
    <w:p w:rsidR="00A83BFA" w:rsidRDefault="00A83BFA" w:rsidP="00880938">
      <w:pPr>
        <w:jc w:val="both"/>
        <w:rPr>
          <w:rFonts w:ascii="Times New Roman" w:hAnsi="Times New Roman" w:cs="Times New Roman"/>
          <w:b/>
          <w:sz w:val="24"/>
        </w:rPr>
      </w:pPr>
    </w:p>
    <w:p w:rsidR="00A83BFA" w:rsidRDefault="00A83BFA" w:rsidP="00880938">
      <w:pPr>
        <w:jc w:val="both"/>
        <w:rPr>
          <w:rFonts w:ascii="Times New Roman" w:hAnsi="Times New Roman" w:cs="Times New Roman"/>
          <w:b/>
          <w:sz w:val="24"/>
        </w:rPr>
      </w:pPr>
    </w:p>
    <w:p w:rsidR="00880938" w:rsidRPr="007F054E" w:rsidRDefault="00880938" w:rsidP="00880938">
      <w:pPr>
        <w:jc w:val="both"/>
        <w:rPr>
          <w:rFonts w:ascii="Times New Roman" w:hAnsi="Times New Roman" w:cs="Times New Roman"/>
          <w:b/>
          <w:sz w:val="24"/>
        </w:rPr>
      </w:pPr>
      <w:bookmarkStart w:id="0" w:name="_GoBack"/>
      <w:bookmarkEnd w:id="0"/>
      <w:r>
        <w:rPr>
          <w:rFonts w:ascii="Times New Roman" w:hAnsi="Times New Roman" w:cs="Times New Roman"/>
          <w:b/>
          <w:sz w:val="24"/>
        </w:rPr>
        <w:lastRenderedPageBreak/>
        <w:t>Başvuru Süreci</w:t>
      </w:r>
    </w:p>
    <w:p w:rsidR="00880938" w:rsidRDefault="00880938" w:rsidP="00880938">
      <w:pPr>
        <w:jc w:val="both"/>
        <w:rPr>
          <w:rFonts w:ascii="Times New Roman" w:hAnsi="Times New Roman" w:cs="Times New Roman"/>
          <w:sz w:val="24"/>
        </w:rPr>
      </w:pPr>
      <w:r w:rsidRPr="007F054E">
        <w:rPr>
          <w:rFonts w:ascii="Times New Roman" w:hAnsi="Times New Roman" w:cs="Times New Roman"/>
          <w:sz w:val="24"/>
        </w:rPr>
        <w:t xml:space="preserve">Tüm teklifler, </w:t>
      </w:r>
      <w:proofErr w:type="spellStart"/>
      <w:r w:rsidRPr="007F054E">
        <w:rPr>
          <w:rFonts w:ascii="Times New Roman" w:hAnsi="Times New Roman" w:cs="Times New Roman"/>
          <w:sz w:val="24"/>
        </w:rPr>
        <w:t>Funding</w:t>
      </w:r>
      <w:proofErr w:type="spellEnd"/>
      <w:r>
        <w:rPr>
          <w:rFonts w:ascii="Times New Roman" w:hAnsi="Times New Roman" w:cs="Times New Roman"/>
          <w:sz w:val="24"/>
        </w:rPr>
        <w:t xml:space="preserve"> </w:t>
      </w:r>
      <w:r w:rsidRPr="007F054E">
        <w:rPr>
          <w:rFonts w:ascii="Times New Roman" w:hAnsi="Times New Roman" w:cs="Times New Roman"/>
          <w:sz w:val="24"/>
        </w:rPr>
        <w:t>&amp;</w:t>
      </w:r>
      <w:r>
        <w:rPr>
          <w:rFonts w:ascii="Times New Roman" w:hAnsi="Times New Roman" w:cs="Times New Roman"/>
          <w:sz w:val="24"/>
        </w:rPr>
        <w:t xml:space="preserve"> </w:t>
      </w:r>
      <w:proofErr w:type="spellStart"/>
      <w:r w:rsidRPr="007F054E">
        <w:rPr>
          <w:rFonts w:ascii="Times New Roman" w:hAnsi="Times New Roman" w:cs="Times New Roman"/>
          <w:sz w:val="24"/>
        </w:rPr>
        <w:t>Tenders</w:t>
      </w:r>
      <w:proofErr w:type="spellEnd"/>
      <w:r w:rsidRPr="007F054E">
        <w:rPr>
          <w:rFonts w:ascii="Times New Roman" w:hAnsi="Times New Roman" w:cs="Times New Roman"/>
          <w:sz w:val="24"/>
        </w:rPr>
        <w:t xml:space="preserve"> Portal Elektronik Başvuru Sistemi üzerinden doğrudan çevrimiçi olarak sunulmalıdır. Evrak üzerinden yapılan başvurular kabul edilmemektedir.</w:t>
      </w:r>
    </w:p>
    <w:p w:rsidR="00880938" w:rsidRDefault="00880938" w:rsidP="00880938">
      <w:pPr>
        <w:pStyle w:val="ListeParagraf"/>
        <w:ind w:left="-142" w:firstLine="142"/>
        <w:jc w:val="both"/>
        <w:rPr>
          <w:rFonts w:ascii="Times New Roman" w:hAnsi="Times New Roman" w:cs="Times New Roman"/>
          <w:b/>
          <w:sz w:val="24"/>
        </w:rPr>
      </w:pPr>
    </w:p>
    <w:p w:rsidR="00880938" w:rsidRPr="007F054E" w:rsidRDefault="00880938" w:rsidP="00880938">
      <w:pPr>
        <w:pStyle w:val="ListeParagraf"/>
        <w:ind w:left="-142" w:firstLine="142"/>
        <w:jc w:val="both"/>
        <w:rPr>
          <w:rFonts w:ascii="Times New Roman" w:hAnsi="Times New Roman" w:cs="Times New Roman"/>
          <w:b/>
          <w:sz w:val="24"/>
        </w:rPr>
      </w:pPr>
      <w:r>
        <w:rPr>
          <w:rFonts w:ascii="Times New Roman" w:hAnsi="Times New Roman" w:cs="Times New Roman"/>
          <w:b/>
          <w:sz w:val="24"/>
        </w:rPr>
        <w:t>Çağrı Metni</w:t>
      </w:r>
    </w:p>
    <w:p w:rsidR="00880938" w:rsidRPr="00E37F25" w:rsidRDefault="00880938" w:rsidP="00880938">
      <w:pPr>
        <w:rPr>
          <w:rFonts w:ascii="Times New Roman" w:hAnsi="Times New Roman" w:cs="Times New Roman"/>
        </w:rPr>
      </w:pPr>
      <w:hyperlink r:id="rId7" w:history="1">
        <w:r w:rsidRPr="00E37F25">
          <w:rPr>
            <w:rStyle w:val="Kpr"/>
            <w:rFonts w:ascii="Times New Roman" w:hAnsi="Times New Roman" w:cs="Times New Roman"/>
          </w:rPr>
          <w:t>https://ec.europa.eu/info/funding-tenders/opportunities/docs/2021-2027/smp/wp-call/2024/call-fiche_smp-cosme-2024-see_en.pdf</w:t>
        </w:r>
      </w:hyperlink>
      <w:r w:rsidRPr="00E37F25">
        <w:rPr>
          <w:rFonts w:ascii="Times New Roman" w:hAnsi="Times New Roman" w:cs="Times New Roman"/>
        </w:rPr>
        <w:t xml:space="preserve"> </w:t>
      </w:r>
    </w:p>
    <w:p w:rsidR="00880938" w:rsidRDefault="00880938" w:rsidP="00880938">
      <w:pPr>
        <w:rPr>
          <w:rFonts w:ascii="Times New Roman" w:hAnsi="Times New Roman" w:cs="Times New Roman"/>
          <w:b/>
          <w:sz w:val="24"/>
        </w:rPr>
      </w:pPr>
    </w:p>
    <w:p w:rsidR="00880938" w:rsidRPr="00F30A19" w:rsidRDefault="00880938" w:rsidP="00880938">
      <w:pPr>
        <w:rPr>
          <w:b/>
        </w:rPr>
      </w:pPr>
      <w:r w:rsidRPr="00F30A19">
        <w:rPr>
          <w:rFonts w:ascii="Times New Roman" w:hAnsi="Times New Roman" w:cs="Times New Roman"/>
          <w:b/>
          <w:sz w:val="24"/>
        </w:rPr>
        <w:t>Bilgilendirme Etkinliği</w:t>
      </w:r>
    </w:p>
    <w:p w:rsidR="00880938" w:rsidRDefault="00880938" w:rsidP="00880938">
      <w:pPr>
        <w:jc w:val="both"/>
        <w:rPr>
          <w:rFonts w:ascii="Times New Roman" w:hAnsi="Times New Roman" w:cs="Times New Roman"/>
          <w:sz w:val="24"/>
        </w:rPr>
      </w:pPr>
      <w:r w:rsidRPr="007F054E">
        <w:rPr>
          <w:rFonts w:ascii="Times New Roman" w:hAnsi="Times New Roman" w:cs="Times New Roman"/>
          <w:sz w:val="24"/>
        </w:rPr>
        <w:t>17 Ekim 2024'te EISM</w:t>
      </w:r>
      <w:r>
        <w:rPr>
          <w:rFonts w:ascii="Times New Roman" w:hAnsi="Times New Roman" w:cs="Times New Roman"/>
          <w:sz w:val="24"/>
        </w:rPr>
        <w:t xml:space="preserve">EA tarafından söz konusu çağrıya yönelik çevrimiçi olarak bir bilgilendirme etkinliği gerçekleştirilecektir. Bu kapsamda aşağıdaki bağlantıdan bilgi edinilebilir ve kayıt olunabilir. </w:t>
      </w:r>
    </w:p>
    <w:p w:rsidR="00880938" w:rsidRDefault="00880938" w:rsidP="00880938">
      <w:pPr>
        <w:jc w:val="both"/>
        <w:rPr>
          <w:rFonts w:ascii="Times New Roman" w:hAnsi="Times New Roman" w:cs="Times New Roman"/>
          <w:sz w:val="24"/>
        </w:rPr>
      </w:pPr>
      <w:hyperlink r:id="rId8" w:history="1">
        <w:r w:rsidRPr="00595B0D">
          <w:rPr>
            <w:rStyle w:val="Kpr"/>
            <w:rFonts w:ascii="Times New Roman" w:hAnsi="Times New Roman" w:cs="Times New Roman"/>
            <w:sz w:val="24"/>
          </w:rPr>
          <w:t>https://eismea.ec.europa.eu/events/online-info-session-call-social-economy-enterprises-capacity-building-and-business-opportunities-2024-10-17_en</w:t>
        </w:r>
      </w:hyperlink>
    </w:p>
    <w:p w:rsidR="00880938" w:rsidRPr="007F054E" w:rsidRDefault="00880938" w:rsidP="00880938">
      <w:pPr>
        <w:jc w:val="both"/>
        <w:rPr>
          <w:rFonts w:ascii="Times New Roman" w:hAnsi="Times New Roman" w:cs="Times New Roman"/>
          <w:sz w:val="24"/>
        </w:rPr>
      </w:pPr>
    </w:p>
    <w:p w:rsidR="00880938" w:rsidRDefault="00880938" w:rsidP="007F054E">
      <w:pPr>
        <w:jc w:val="center"/>
        <w:rPr>
          <w:rFonts w:ascii="Times New Roman" w:hAnsi="Times New Roman" w:cs="Times New Roman"/>
          <w:b/>
          <w:sz w:val="24"/>
        </w:rPr>
      </w:pPr>
    </w:p>
    <w:sectPr w:rsidR="008809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5C" w:rsidRDefault="005B415C" w:rsidP="004913E6">
      <w:pPr>
        <w:spacing w:after="0" w:line="240" w:lineRule="auto"/>
      </w:pPr>
      <w:r>
        <w:separator/>
      </w:r>
    </w:p>
  </w:endnote>
  <w:endnote w:type="continuationSeparator" w:id="0">
    <w:p w:rsidR="005B415C" w:rsidRDefault="005B415C" w:rsidP="0049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48278"/>
      <w:docPartObj>
        <w:docPartGallery w:val="Page Numbers (Bottom of Page)"/>
        <w:docPartUnique/>
      </w:docPartObj>
    </w:sdtPr>
    <w:sdtEndPr/>
    <w:sdtContent>
      <w:p w:rsidR="00A51A92" w:rsidRDefault="00A51A92">
        <w:pPr>
          <w:pStyle w:val="AltBilgi"/>
          <w:jc w:val="right"/>
        </w:pPr>
        <w:r>
          <w:fldChar w:fldCharType="begin"/>
        </w:r>
        <w:r>
          <w:instrText>PAGE   \* MERGEFORMAT</w:instrText>
        </w:r>
        <w:r>
          <w:fldChar w:fldCharType="separate"/>
        </w:r>
        <w:r w:rsidR="00A83BFA">
          <w:rPr>
            <w:noProof/>
          </w:rPr>
          <w:t>5</w:t>
        </w:r>
        <w:r>
          <w:fldChar w:fldCharType="end"/>
        </w:r>
      </w:p>
    </w:sdtContent>
  </w:sdt>
  <w:p w:rsidR="00A51A92" w:rsidRDefault="00A51A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5C" w:rsidRDefault="005B415C" w:rsidP="004913E6">
      <w:pPr>
        <w:spacing w:after="0" w:line="240" w:lineRule="auto"/>
      </w:pPr>
      <w:r>
        <w:separator/>
      </w:r>
    </w:p>
  </w:footnote>
  <w:footnote w:type="continuationSeparator" w:id="0">
    <w:p w:rsidR="005B415C" w:rsidRDefault="005B415C" w:rsidP="00491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B2"/>
    <w:multiLevelType w:val="hybridMultilevel"/>
    <w:tmpl w:val="F366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41D6"/>
    <w:multiLevelType w:val="hybridMultilevel"/>
    <w:tmpl w:val="E59C1C42"/>
    <w:lvl w:ilvl="0" w:tplc="44EA11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A7085A"/>
    <w:multiLevelType w:val="hybridMultilevel"/>
    <w:tmpl w:val="3FE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3A92"/>
    <w:multiLevelType w:val="hybridMultilevel"/>
    <w:tmpl w:val="8214E2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5BA7703B"/>
    <w:multiLevelType w:val="hybridMultilevel"/>
    <w:tmpl w:val="C8C6E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8F75F0"/>
    <w:multiLevelType w:val="hybridMultilevel"/>
    <w:tmpl w:val="B8C4A6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CB33C2C"/>
    <w:multiLevelType w:val="hybridMultilevel"/>
    <w:tmpl w:val="D45C5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FD84FD6"/>
    <w:multiLevelType w:val="hybridMultilevel"/>
    <w:tmpl w:val="39747B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3A"/>
    <w:rsid w:val="00070F24"/>
    <w:rsid w:val="000A5C09"/>
    <w:rsid w:val="000D36FB"/>
    <w:rsid w:val="000E296D"/>
    <w:rsid w:val="000F7D5E"/>
    <w:rsid w:val="00132531"/>
    <w:rsid w:val="00136D35"/>
    <w:rsid w:val="00160CF5"/>
    <w:rsid w:val="00174C4B"/>
    <w:rsid w:val="001D4765"/>
    <w:rsid w:val="001E0EBC"/>
    <w:rsid w:val="001E5AC6"/>
    <w:rsid w:val="002173F7"/>
    <w:rsid w:val="00283479"/>
    <w:rsid w:val="00290616"/>
    <w:rsid w:val="00296DBF"/>
    <w:rsid w:val="002E062A"/>
    <w:rsid w:val="00305A28"/>
    <w:rsid w:val="00342670"/>
    <w:rsid w:val="0037735E"/>
    <w:rsid w:val="003C5A1A"/>
    <w:rsid w:val="00406BB2"/>
    <w:rsid w:val="004150E4"/>
    <w:rsid w:val="004261B1"/>
    <w:rsid w:val="0043441F"/>
    <w:rsid w:val="00443F26"/>
    <w:rsid w:val="00457E7A"/>
    <w:rsid w:val="00486BA8"/>
    <w:rsid w:val="004913E6"/>
    <w:rsid w:val="004D3233"/>
    <w:rsid w:val="004E003A"/>
    <w:rsid w:val="004F1C77"/>
    <w:rsid w:val="00513314"/>
    <w:rsid w:val="00524B65"/>
    <w:rsid w:val="00541EE4"/>
    <w:rsid w:val="005546EF"/>
    <w:rsid w:val="005978FD"/>
    <w:rsid w:val="005A40A7"/>
    <w:rsid w:val="005B415C"/>
    <w:rsid w:val="005B6664"/>
    <w:rsid w:val="005D6B03"/>
    <w:rsid w:val="0061049C"/>
    <w:rsid w:val="00632F14"/>
    <w:rsid w:val="00671973"/>
    <w:rsid w:val="00694DC5"/>
    <w:rsid w:val="006A414C"/>
    <w:rsid w:val="006A75E6"/>
    <w:rsid w:val="006C0511"/>
    <w:rsid w:val="00720DFF"/>
    <w:rsid w:val="00743CE8"/>
    <w:rsid w:val="007F054E"/>
    <w:rsid w:val="00813B9C"/>
    <w:rsid w:val="00821D06"/>
    <w:rsid w:val="008250F7"/>
    <w:rsid w:val="0083719F"/>
    <w:rsid w:val="00843AC9"/>
    <w:rsid w:val="00877DF4"/>
    <w:rsid w:val="00880938"/>
    <w:rsid w:val="00882D22"/>
    <w:rsid w:val="008F6B07"/>
    <w:rsid w:val="00925011"/>
    <w:rsid w:val="00925247"/>
    <w:rsid w:val="00937569"/>
    <w:rsid w:val="009530DB"/>
    <w:rsid w:val="009C2E22"/>
    <w:rsid w:val="009D4A92"/>
    <w:rsid w:val="00A35A65"/>
    <w:rsid w:val="00A51A92"/>
    <w:rsid w:val="00A54A95"/>
    <w:rsid w:val="00A61594"/>
    <w:rsid w:val="00A82B71"/>
    <w:rsid w:val="00A83BFA"/>
    <w:rsid w:val="00AA1261"/>
    <w:rsid w:val="00AA4ED6"/>
    <w:rsid w:val="00AD1B62"/>
    <w:rsid w:val="00B167FB"/>
    <w:rsid w:val="00B2753C"/>
    <w:rsid w:val="00B40DD6"/>
    <w:rsid w:val="00B5661C"/>
    <w:rsid w:val="00B71603"/>
    <w:rsid w:val="00B7278A"/>
    <w:rsid w:val="00BB75C0"/>
    <w:rsid w:val="00BC13C0"/>
    <w:rsid w:val="00BC42B8"/>
    <w:rsid w:val="00BF4D09"/>
    <w:rsid w:val="00BF55A6"/>
    <w:rsid w:val="00C0005B"/>
    <w:rsid w:val="00CB1F2E"/>
    <w:rsid w:val="00CC61E1"/>
    <w:rsid w:val="00CD7081"/>
    <w:rsid w:val="00CE6850"/>
    <w:rsid w:val="00CF45F5"/>
    <w:rsid w:val="00DD442A"/>
    <w:rsid w:val="00E05833"/>
    <w:rsid w:val="00E37F25"/>
    <w:rsid w:val="00E603FD"/>
    <w:rsid w:val="00EA0BA3"/>
    <w:rsid w:val="00EC6B16"/>
    <w:rsid w:val="00EC7ADF"/>
    <w:rsid w:val="00ED3977"/>
    <w:rsid w:val="00F30A19"/>
    <w:rsid w:val="00F40E8D"/>
    <w:rsid w:val="00F50402"/>
    <w:rsid w:val="00F74D62"/>
    <w:rsid w:val="00FA6E41"/>
    <w:rsid w:val="00FD213A"/>
    <w:rsid w:val="00FD5933"/>
    <w:rsid w:val="00FE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0910E"/>
  <w15:chartTrackingRefBased/>
  <w15:docId w15:val="{A12E7BE4-9F3F-4B83-AB36-72E05EE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13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13E6"/>
  </w:style>
  <w:style w:type="paragraph" w:styleId="AltBilgi">
    <w:name w:val="footer"/>
    <w:basedOn w:val="Normal"/>
    <w:link w:val="AltBilgiChar"/>
    <w:uiPriority w:val="99"/>
    <w:unhideWhenUsed/>
    <w:rsid w:val="004913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13E6"/>
  </w:style>
  <w:style w:type="paragraph" w:styleId="ListeParagraf">
    <w:name w:val="List Paragraph"/>
    <w:basedOn w:val="Normal"/>
    <w:uiPriority w:val="34"/>
    <w:qFormat/>
    <w:rsid w:val="00877DF4"/>
    <w:pPr>
      <w:ind w:left="720"/>
      <w:contextualSpacing/>
    </w:pPr>
  </w:style>
  <w:style w:type="character" w:styleId="Kpr">
    <w:name w:val="Hyperlink"/>
    <w:basedOn w:val="VarsaylanParagrafYazTipi"/>
    <w:uiPriority w:val="99"/>
    <w:unhideWhenUsed/>
    <w:rsid w:val="009D4A92"/>
    <w:rPr>
      <w:color w:val="0563C1" w:themeColor="hyperlink"/>
      <w:u w:val="single"/>
    </w:rPr>
  </w:style>
  <w:style w:type="table" w:styleId="TabloKlavuzu">
    <w:name w:val="Table Grid"/>
    <w:basedOn w:val="NormalTablo"/>
    <w:uiPriority w:val="39"/>
    <w:rsid w:val="00EC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5317">
      <w:bodyDiv w:val="1"/>
      <w:marLeft w:val="0"/>
      <w:marRight w:val="0"/>
      <w:marTop w:val="0"/>
      <w:marBottom w:val="0"/>
      <w:divBdr>
        <w:top w:val="none" w:sz="0" w:space="0" w:color="auto"/>
        <w:left w:val="none" w:sz="0" w:space="0" w:color="auto"/>
        <w:bottom w:val="none" w:sz="0" w:space="0" w:color="auto"/>
        <w:right w:val="none" w:sz="0" w:space="0" w:color="auto"/>
      </w:divBdr>
    </w:div>
    <w:div w:id="772439745">
      <w:bodyDiv w:val="1"/>
      <w:marLeft w:val="0"/>
      <w:marRight w:val="0"/>
      <w:marTop w:val="0"/>
      <w:marBottom w:val="0"/>
      <w:divBdr>
        <w:top w:val="none" w:sz="0" w:space="0" w:color="auto"/>
        <w:left w:val="none" w:sz="0" w:space="0" w:color="auto"/>
        <w:bottom w:val="none" w:sz="0" w:space="0" w:color="auto"/>
        <w:right w:val="none" w:sz="0" w:space="0" w:color="auto"/>
      </w:divBdr>
    </w:div>
    <w:div w:id="1119683293">
      <w:bodyDiv w:val="1"/>
      <w:marLeft w:val="0"/>
      <w:marRight w:val="0"/>
      <w:marTop w:val="0"/>
      <w:marBottom w:val="0"/>
      <w:divBdr>
        <w:top w:val="none" w:sz="0" w:space="0" w:color="auto"/>
        <w:left w:val="none" w:sz="0" w:space="0" w:color="auto"/>
        <w:bottom w:val="none" w:sz="0" w:space="0" w:color="auto"/>
        <w:right w:val="none" w:sz="0" w:space="0" w:color="auto"/>
      </w:divBdr>
    </w:div>
    <w:div w:id="1853373182">
      <w:bodyDiv w:val="1"/>
      <w:marLeft w:val="0"/>
      <w:marRight w:val="0"/>
      <w:marTop w:val="0"/>
      <w:marBottom w:val="0"/>
      <w:divBdr>
        <w:top w:val="none" w:sz="0" w:space="0" w:color="auto"/>
        <w:left w:val="none" w:sz="0" w:space="0" w:color="auto"/>
        <w:bottom w:val="none" w:sz="0" w:space="0" w:color="auto"/>
        <w:right w:val="none" w:sz="0" w:space="0" w:color="auto"/>
      </w:divBdr>
    </w:div>
    <w:div w:id="21351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smea.ec.europa.eu/events/online-info-session-call-social-economy-enterprises-capacity-building-and-business-opportunities-2024-10-17_en" TargetMode="External"/><Relationship Id="rId3" Type="http://schemas.openxmlformats.org/officeDocument/2006/relationships/settings" Target="settings.xml"/><Relationship Id="rId7" Type="http://schemas.openxmlformats.org/officeDocument/2006/relationships/hyperlink" Target="https://ec.europa.eu/info/funding-tenders/opportunities/docs/2021-2027/smp/wp-call/2024/call-fiche_smp-cosme-2024-see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5</Pages>
  <Words>1643</Words>
  <Characters>9368</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ÖZTEK</dc:creator>
  <cp:keywords/>
  <dc:description/>
  <cp:lastModifiedBy>ASLI MERYEM ŞIVGIN</cp:lastModifiedBy>
  <cp:revision>18</cp:revision>
  <dcterms:created xsi:type="dcterms:W3CDTF">2024-10-01T05:33:00Z</dcterms:created>
  <dcterms:modified xsi:type="dcterms:W3CDTF">2024-10-11T11:48:00Z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76ae9d1eaa23c89e121557ca2d386faa1206d9e2960816ce31dd6a9b09d68ae6</vt:lpwstr>
  </property>
</Properties>
</file>